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6BE6" w14:textId="77777777" w:rsidR="00D053D0" w:rsidRPr="00D13D40" w:rsidRDefault="000A690C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თავი</w:t>
      </w:r>
      <w:r w:rsidR="00D053D0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5F34AC" w:rsidRPr="00D13D40">
        <w:rPr>
          <w:rFonts w:ascii="Sylfaen" w:hAnsi="Sylfaen"/>
          <w:b/>
          <w:noProof/>
          <w:sz w:val="22"/>
          <w:szCs w:val="22"/>
          <w:lang w:val="pt-BR"/>
        </w:rPr>
        <w:t>I</w:t>
      </w:r>
      <w:r w:rsidR="00880616" w:rsidRPr="00D13D40">
        <w:rPr>
          <w:rFonts w:ascii="Sylfaen" w:hAnsi="Sylfaen"/>
          <w:b/>
          <w:noProof/>
          <w:sz w:val="22"/>
          <w:szCs w:val="22"/>
          <w:lang w:val="pt-BR"/>
        </w:rPr>
        <w:t>V</w:t>
      </w:r>
    </w:p>
    <w:p w14:paraId="771D3B2E" w14:textId="77777777" w:rsidR="00D053D0" w:rsidRPr="00D13D40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377451BE" w14:textId="77777777" w:rsidR="0057480B" w:rsidRPr="00D13D40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0470AD95" w14:textId="2D53D93D" w:rsidR="00D053D0" w:rsidRPr="00D13D40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D13D40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D13D40">
        <w:rPr>
          <w:rFonts w:ascii="Sylfaen" w:hAnsi="Sylfaen"/>
          <w:noProof/>
          <w:sz w:val="22"/>
          <w:szCs w:val="22"/>
          <w:lang w:val="pt-BR"/>
        </w:rPr>
        <w:t>2</w:t>
      </w:r>
      <w:r w:rsidR="000A7F4C" w:rsidRPr="00D13D40">
        <w:rPr>
          <w:rFonts w:ascii="Sylfaen" w:hAnsi="Sylfaen"/>
          <w:noProof/>
          <w:sz w:val="22"/>
          <w:szCs w:val="22"/>
          <w:lang w:val="pt-BR"/>
        </w:rPr>
        <w:t>3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D13D40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13D40" w:rsidRPr="00D13D40">
        <w:rPr>
          <w:rFonts w:ascii="Sylfaen" w:hAnsi="Sylfaen" w:cs="Sylfaen"/>
          <w:noProof/>
          <w:sz w:val="22"/>
          <w:szCs w:val="22"/>
          <w:lang w:val="en-US"/>
        </w:rPr>
        <w:t>9</w:t>
      </w:r>
      <w:r w:rsidR="00082013" w:rsidRPr="00D13D40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D13D40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D13D40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C6505" w:rsidRPr="00D13D40">
        <w:rPr>
          <w:rFonts w:ascii="Sylfaen" w:hAnsi="Sylfaen" w:cs="Sylfaen"/>
          <w:noProof/>
          <w:sz w:val="22"/>
          <w:szCs w:val="22"/>
          <w:lang w:val="ka-GE"/>
        </w:rPr>
        <w:t>(-</w:t>
      </w:r>
      <w:r w:rsidR="00D13D40" w:rsidRPr="00D13D40">
        <w:rPr>
          <w:rFonts w:ascii="Sylfaen" w:hAnsi="Sylfaen" w:cs="Sylfaen"/>
          <w:noProof/>
          <w:sz w:val="22"/>
          <w:szCs w:val="22"/>
          <w:lang w:val="en-US"/>
        </w:rPr>
        <w:t>907</w:t>
      </w:r>
      <w:r w:rsidR="00526574" w:rsidRPr="00D13D40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D13D40" w:rsidRPr="00D13D40">
        <w:rPr>
          <w:rFonts w:ascii="Sylfaen" w:hAnsi="Sylfaen" w:cs="Sylfaen"/>
          <w:noProof/>
          <w:sz w:val="22"/>
          <w:szCs w:val="22"/>
          <w:lang w:val="en-US"/>
        </w:rPr>
        <w:t>589</w:t>
      </w:r>
      <w:r w:rsidR="00526574" w:rsidRPr="00D13D40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D13D40" w:rsidRPr="00D13D40">
        <w:rPr>
          <w:rFonts w:ascii="Sylfaen" w:hAnsi="Sylfaen" w:cs="Sylfaen"/>
          <w:noProof/>
          <w:sz w:val="22"/>
          <w:szCs w:val="22"/>
          <w:lang w:val="en-US"/>
        </w:rPr>
        <w:t>6</w:t>
      </w:r>
      <w:r w:rsidR="00FC6505" w:rsidRPr="00D13D40">
        <w:rPr>
          <w:rFonts w:ascii="Sylfaen" w:hAnsi="Sylfaen" w:cs="Sylfaen"/>
          <w:noProof/>
          <w:sz w:val="22"/>
          <w:szCs w:val="22"/>
          <w:lang w:val="ka-GE"/>
        </w:rPr>
        <w:t>)</w:t>
      </w:r>
      <w:r w:rsidR="00210D8A" w:rsidRPr="00D13D40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D13D40">
        <w:rPr>
          <w:rFonts w:ascii="Sylfaen" w:hAnsi="Sylfaen"/>
          <w:noProof/>
          <w:sz w:val="22"/>
          <w:szCs w:val="22"/>
          <w:lang w:val="pt-BR"/>
        </w:rPr>
        <w:t>.</w:t>
      </w:r>
    </w:p>
    <w:p w14:paraId="71BFF283" w14:textId="77777777" w:rsidR="00C40FFD" w:rsidRPr="00D13D40" w:rsidRDefault="00C40FFD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6BC76D12" w14:textId="77777777" w:rsidR="0057480B" w:rsidRPr="00D13D40" w:rsidRDefault="0057480B" w:rsidP="00293F6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5CB03184" w14:textId="77777777" w:rsidR="00D053D0" w:rsidRPr="00D13D40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D13D40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13D40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6E687708" w14:textId="77777777" w:rsidR="00D053D0" w:rsidRPr="00D13D40" w:rsidRDefault="00D053D0" w:rsidP="00293F6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8AB6531" w14:textId="532449EC" w:rsidR="00D053D0" w:rsidRPr="00D13D40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13D40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13D40" w:rsidRPr="00D13D40">
        <w:rPr>
          <w:rFonts w:ascii="Sylfaen" w:hAnsi="Sylfaen"/>
          <w:noProof/>
          <w:sz w:val="22"/>
          <w:szCs w:val="22"/>
          <w:lang w:val="en-US"/>
        </w:rPr>
        <w:t>672</w:t>
      </w:r>
      <w:r w:rsidR="00DC6C9A" w:rsidRPr="00D13D40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D13D40" w:rsidRPr="00D13D40">
        <w:rPr>
          <w:rFonts w:ascii="Sylfaen" w:hAnsi="Sylfaen"/>
          <w:noProof/>
          <w:sz w:val="22"/>
          <w:szCs w:val="22"/>
          <w:lang w:val="en-US"/>
        </w:rPr>
        <w:t>650</w:t>
      </w:r>
      <w:r w:rsidR="00DC6C9A" w:rsidRPr="00D13D40">
        <w:rPr>
          <w:rFonts w:ascii="Sylfaen" w:hAnsi="Sylfaen"/>
          <w:noProof/>
          <w:sz w:val="22"/>
          <w:szCs w:val="22"/>
          <w:lang w:val="en-US"/>
        </w:rPr>
        <w:t>.</w:t>
      </w:r>
      <w:r w:rsidR="00D13D40" w:rsidRPr="00D13D40">
        <w:rPr>
          <w:rFonts w:ascii="Sylfaen" w:hAnsi="Sylfaen"/>
          <w:noProof/>
          <w:sz w:val="22"/>
          <w:szCs w:val="22"/>
          <w:lang w:val="en-US"/>
        </w:rPr>
        <w:t>4</w:t>
      </w:r>
      <w:r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D13D40">
        <w:rPr>
          <w:rFonts w:ascii="Sylfaen" w:hAnsi="Sylfaen"/>
          <w:noProof/>
          <w:sz w:val="22"/>
          <w:szCs w:val="22"/>
          <w:lang w:val="pt-BR"/>
        </w:rPr>
        <w:t>.</w:t>
      </w:r>
    </w:p>
    <w:p w14:paraId="2255E93C" w14:textId="429B8BC4" w:rsidR="00E758A3" w:rsidRPr="00D13D40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13D40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13D40" w:rsidRPr="00D13D40">
        <w:rPr>
          <w:rFonts w:ascii="Sylfaen" w:hAnsi="Sylfaen"/>
          <w:noProof/>
          <w:sz w:val="22"/>
          <w:szCs w:val="22"/>
          <w:lang w:val="en-US"/>
        </w:rPr>
        <w:t>892</w:t>
      </w:r>
      <w:r w:rsidR="00DC6C9A" w:rsidRPr="00D13D40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D13D40" w:rsidRPr="00D13D40">
        <w:rPr>
          <w:rFonts w:ascii="Sylfaen" w:hAnsi="Sylfaen"/>
          <w:noProof/>
          <w:sz w:val="22"/>
          <w:szCs w:val="22"/>
          <w:lang w:val="en-US"/>
        </w:rPr>
        <w:t>021</w:t>
      </w:r>
      <w:r w:rsidR="00DC6C9A" w:rsidRPr="00D13D40">
        <w:rPr>
          <w:rFonts w:ascii="Sylfaen" w:hAnsi="Sylfaen"/>
          <w:noProof/>
          <w:sz w:val="22"/>
          <w:szCs w:val="22"/>
          <w:lang w:val="en-US"/>
        </w:rPr>
        <w:t>.</w:t>
      </w:r>
      <w:r w:rsidR="00D13D40" w:rsidRPr="00D13D40">
        <w:rPr>
          <w:rFonts w:ascii="Sylfaen" w:hAnsi="Sylfaen"/>
          <w:noProof/>
          <w:sz w:val="22"/>
          <w:szCs w:val="22"/>
          <w:lang w:val="en-US"/>
        </w:rPr>
        <w:t>9</w:t>
      </w:r>
      <w:r w:rsidR="00D960BE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D13D4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13D40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D13D40">
        <w:rPr>
          <w:rFonts w:ascii="Sylfaen" w:hAnsi="Sylfaen"/>
          <w:noProof/>
          <w:sz w:val="22"/>
          <w:szCs w:val="22"/>
          <w:lang w:val="pt-BR"/>
        </w:rPr>
        <w:t>.</w:t>
      </w:r>
    </w:p>
    <w:p w14:paraId="54E173DE" w14:textId="77777777" w:rsidR="00650712" w:rsidRPr="009D327D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6826FA04" w14:textId="77777777" w:rsidR="00656EDD" w:rsidRPr="009D327D" w:rsidRDefault="0027727F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9D327D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9D327D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9D327D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D13D40" w:rsidRPr="009D327D" w14:paraId="26FE7493" w14:textId="77777777" w:rsidTr="00D13D40">
        <w:trPr>
          <w:trHeight w:val="54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345ED8DF" w14:textId="77777777" w:rsidR="00D13D40" w:rsidRPr="009D327D" w:rsidRDefault="00D13D40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9D327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5B2C099" w14:textId="77777777" w:rsidR="00D13D40" w:rsidRPr="009D327D" w:rsidRDefault="00D13D40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D327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5938267" w14:textId="77777777" w:rsidR="00D13D40" w:rsidRPr="009D327D" w:rsidRDefault="00D13D40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D327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D13D40" w14:paraId="03082143" w14:textId="77777777" w:rsidTr="00D13D40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0ACAE600" w14:textId="77777777" w:rsidR="00D13D40" w:rsidRPr="009D327D" w:rsidRDefault="00D13D4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4E64320" w14:textId="77777777" w:rsidR="00D13D40" w:rsidRPr="009D327D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D327D">
              <w:rPr>
                <w:rFonts w:ascii="Sylfaen" w:hAnsi="Sylfaen" w:cs="Calibri"/>
                <w:color w:val="000000"/>
                <w:sz w:val="20"/>
                <w:szCs w:val="20"/>
              </w:rPr>
              <w:t>194,430.0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0A9F426" w14:textId="77777777" w:rsidR="00D13D40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D327D">
              <w:rPr>
                <w:rFonts w:ascii="Sylfaen" w:hAnsi="Sylfaen" w:cs="Calibri"/>
                <w:color w:val="000000"/>
                <w:sz w:val="20"/>
                <w:szCs w:val="20"/>
              </w:rPr>
              <w:t>892,021.9</w:t>
            </w:r>
          </w:p>
        </w:tc>
      </w:tr>
      <w:tr w:rsidR="00D13D40" w14:paraId="2F1F88DB" w14:textId="77777777" w:rsidTr="00D13D40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69F0B771" w14:textId="77777777" w:rsidR="00D13D40" w:rsidRDefault="00D13D40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52BA5B6B" w14:textId="77777777" w:rsidR="00D13D40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25201E5" w14:textId="77777777" w:rsidR="00D13D40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682,836.1</w:t>
            </w:r>
          </w:p>
        </w:tc>
      </w:tr>
      <w:tr w:rsidR="00D13D40" w14:paraId="56B6D64A" w14:textId="77777777" w:rsidTr="00D13D40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67D20B27" w14:textId="77777777" w:rsidR="00D13D40" w:rsidRDefault="00D13D40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002CFF5" w14:textId="77777777" w:rsidR="00D13D40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193,285.0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6F095FE" w14:textId="77777777" w:rsidR="00D13D40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208,074.7</w:t>
            </w:r>
          </w:p>
        </w:tc>
      </w:tr>
      <w:tr w:rsidR="00D13D40" w14:paraId="5D8C7B6E" w14:textId="77777777" w:rsidTr="00D13D40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3F47B237" w14:textId="77777777" w:rsidR="00D13D40" w:rsidRDefault="00D13D40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C8CC6D7" w14:textId="77777777" w:rsidR="00D13D40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1,145.0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FB4FE4B" w14:textId="77777777" w:rsidR="00D13D40" w:rsidRDefault="00D13D40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1,111.1</w:t>
            </w:r>
          </w:p>
        </w:tc>
      </w:tr>
    </w:tbl>
    <w:p w14:paraId="0C33FA3D" w14:textId="77777777" w:rsidR="00D13D40" w:rsidRPr="009D327D" w:rsidRDefault="00D13D40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5207CBE3" w14:textId="69857525" w:rsidR="00903842" w:rsidRPr="009D327D" w:rsidRDefault="00903842" w:rsidP="0090384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</w:t>
      </w:r>
      <w:r w:rsidR="009D327D" w:rsidRPr="009D327D">
        <w:rPr>
          <w:rFonts w:ascii="Sylfaen" w:hAnsi="Sylfaen" w:cs="Sylfaen"/>
          <w:noProof/>
          <w:sz w:val="22"/>
          <w:szCs w:val="22"/>
          <w:lang w:val="en-US"/>
        </w:rPr>
        <w:t>682</w:t>
      </w:r>
      <w:r w:rsidRPr="009D327D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9D327D" w:rsidRPr="009D327D">
        <w:rPr>
          <w:rFonts w:ascii="Sylfaen" w:hAnsi="Sylfaen" w:cs="Sylfaen"/>
          <w:noProof/>
          <w:sz w:val="22"/>
          <w:szCs w:val="22"/>
          <w:lang w:val="en-US"/>
        </w:rPr>
        <w:t>836</w:t>
      </w:r>
      <w:r w:rsidRPr="009D327D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9D327D" w:rsidRPr="009D327D">
        <w:rPr>
          <w:rFonts w:ascii="Sylfaen" w:hAnsi="Sylfaen" w:cs="Sylfaen"/>
          <w:noProof/>
          <w:sz w:val="22"/>
          <w:szCs w:val="22"/>
          <w:lang w:val="en-US"/>
        </w:rPr>
        <w:t>1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წარმოადგენს საანგარიშო პერიოდში ნაშთის დაგროვებას. გამომდინარე იქიდან, რომ 202</w:t>
      </w:r>
      <w:r w:rsidR="00D76AD6" w:rsidRPr="009D327D">
        <w:rPr>
          <w:rFonts w:ascii="Sylfaen" w:hAnsi="Sylfaen" w:cs="Sylfaen"/>
          <w:noProof/>
          <w:sz w:val="22"/>
          <w:szCs w:val="22"/>
          <w:lang w:val="en-US"/>
        </w:rPr>
        <w:t>3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D76AD6" w:rsidRPr="009D327D">
        <w:rPr>
          <w:rFonts w:ascii="Sylfaen" w:hAnsi="Sylfaen" w:cs="Sylfaen"/>
          <w:noProof/>
          <w:sz w:val="22"/>
          <w:szCs w:val="22"/>
          <w:lang w:val="en-US"/>
        </w:rPr>
        <w:t>1 247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76AD6" w:rsidRPr="009D327D">
        <w:rPr>
          <w:rFonts w:ascii="Sylfaen" w:hAnsi="Sylfaen" w:cs="Sylfaen"/>
          <w:noProof/>
          <w:sz w:val="22"/>
          <w:szCs w:val="22"/>
          <w:lang w:val="en-US"/>
        </w:rPr>
        <w:t>5</w:t>
      </w:r>
      <w:r w:rsidR="00FC6505" w:rsidRPr="009D327D">
        <w:rPr>
          <w:rFonts w:ascii="Sylfaen" w:hAnsi="Sylfaen" w:cs="Sylfaen"/>
          <w:noProof/>
          <w:sz w:val="22"/>
          <w:szCs w:val="22"/>
          <w:lang w:val="ka-GE"/>
        </w:rPr>
        <w:t>02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FC6505" w:rsidRPr="009D327D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ლარი, თავისუფალი საბრუნავი სახსრების ოდენობა 202</w:t>
      </w:r>
      <w:r w:rsidR="000651A9" w:rsidRPr="009D327D">
        <w:rPr>
          <w:rFonts w:ascii="Sylfaen" w:hAnsi="Sylfaen" w:cs="Sylfaen"/>
          <w:noProof/>
          <w:sz w:val="22"/>
          <w:szCs w:val="22"/>
          <w:lang w:val="en-US"/>
        </w:rPr>
        <w:t>3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წლის 1</w:t>
      </w:r>
      <w:r w:rsidR="002A76D6" w:rsidRPr="009D327D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9D327D" w:rsidRPr="009D327D">
        <w:rPr>
          <w:rFonts w:ascii="Sylfaen" w:hAnsi="Sylfaen" w:cs="Sylfaen"/>
          <w:noProof/>
          <w:sz w:val="22"/>
          <w:szCs w:val="22"/>
          <w:lang w:val="ka-GE"/>
        </w:rPr>
        <w:t>ოქტომბერს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9D327D" w:rsidRPr="009D327D">
        <w:rPr>
          <w:rFonts w:ascii="Sylfaen" w:hAnsi="Sylfaen" w:cs="Sylfaen"/>
          <w:noProof/>
          <w:sz w:val="22"/>
          <w:szCs w:val="22"/>
          <w:lang w:val="ka-GE"/>
        </w:rPr>
        <w:t>1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D327D" w:rsidRPr="009D327D">
        <w:rPr>
          <w:rFonts w:ascii="Sylfaen" w:hAnsi="Sylfaen" w:cs="Sylfaen"/>
          <w:noProof/>
          <w:sz w:val="22"/>
          <w:szCs w:val="22"/>
          <w:lang w:val="ka-GE"/>
        </w:rPr>
        <w:t>930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9D327D" w:rsidRPr="009D327D">
        <w:rPr>
          <w:rFonts w:ascii="Sylfaen" w:hAnsi="Sylfaen" w:cs="Sylfaen"/>
          <w:noProof/>
          <w:sz w:val="22"/>
          <w:szCs w:val="22"/>
          <w:lang w:val="ka-GE"/>
        </w:rPr>
        <w:t>338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9D327D" w:rsidRPr="009D327D">
        <w:rPr>
          <w:rFonts w:ascii="Sylfaen" w:hAnsi="Sylfaen" w:cs="Sylfaen"/>
          <w:noProof/>
          <w:sz w:val="22"/>
          <w:szCs w:val="22"/>
          <w:lang w:val="ka-GE"/>
        </w:rPr>
        <w:t>3</w:t>
      </w:r>
      <w:r w:rsidRPr="009D327D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14:paraId="1025A2B4" w14:textId="77777777" w:rsidR="00903842" w:rsidRPr="009D327D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0EDF81B3" w14:textId="77777777" w:rsidR="00903842" w:rsidRPr="009D327D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2F7F6D3F" w14:textId="4581373D" w:rsidR="00017F59" w:rsidRPr="009D327D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D327D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9D327D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9D327D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9D327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D327D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9D327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D327D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9D327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D327D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9D327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9D327D" w:rsidRPr="009D327D">
        <w:rPr>
          <w:rFonts w:ascii="Sylfaen" w:hAnsi="Sylfaen"/>
          <w:noProof/>
          <w:sz w:val="22"/>
          <w:szCs w:val="22"/>
          <w:lang w:val="ka-GE"/>
        </w:rPr>
        <w:t>219</w:t>
      </w:r>
      <w:r w:rsidR="00DC6C9A" w:rsidRPr="009D327D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9D327D" w:rsidRPr="009D327D">
        <w:rPr>
          <w:rFonts w:ascii="Sylfaen" w:hAnsi="Sylfaen"/>
          <w:noProof/>
          <w:sz w:val="22"/>
          <w:szCs w:val="22"/>
          <w:lang w:val="ka-GE"/>
        </w:rPr>
        <w:t>371</w:t>
      </w:r>
      <w:r w:rsidR="00DC6C9A" w:rsidRPr="009D327D">
        <w:rPr>
          <w:rFonts w:ascii="Sylfaen" w:hAnsi="Sylfaen"/>
          <w:noProof/>
          <w:sz w:val="22"/>
          <w:szCs w:val="22"/>
          <w:lang w:val="en-US"/>
        </w:rPr>
        <w:t>.</w:t>
      </w:r>
      <w:r w:rsidR="009D327D" w:rsidRPr="009D327D">
        <w:rPr>
          <w:rFonts w:ascii="Sylfaen" w:hAnsi="Sylfaen"/>
          <w:noProof/>
          <w:sz w:val="22"/>
          <w:szCs w:val="22"/>
          <w:lang w:val="ka-GE"/>
        </w:rPr>
        <w:t>5</w:t>
      </w:r>
      <w:r w:rsidR="00734170" w:rsidRPr="009D327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D327D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9D327D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9D327D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9D327D">
        <w:rPr>
          <w:rFonts w:ascii="Sylfaen" w:hAnsi="Sylfaen"/>
          <w:noProof/>
          <w:sz w:val="22"/>
          <w:szCs w:val="22"/>
          <w:lang w:val="pt-BR"/>
        </w:rPr>
        <w:t>.</w:t>
      </w:r>
    </w:p>
    <w:p w14:paraId="468ECCB9" w14:textId="77777777" w:rsidR="00D6305F" w:rsidRPr="009D327D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6F50AFF1" w14:textId="77777777" w:rsidR="00656EDD" w:rsidRPr="009D327D" w:rsidRDefault="00B56827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9D327D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9D327D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9D327D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9D327D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9D327D" w14:paraId="4F18F033" w14:textId="77777777" w:rsidTr="009D327D">
        <w:trPr>
          <w:trHeight w:val="638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742014F0" w14:textId="77777777" w:rsidR="009D327D" w:rsidRPr="009D327D" w:rsidRDefault="009D327D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9D327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DD04249" w14:textId="77777777" w:rsidR="009D327D" w:rsidRPr="009D327D" w:rsidRDefault="009D327D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D327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98BB12E" w14:textId="77777777" w:rsidR="009D327D" w:rsidRPr="009D327D" w:rsidRDefault="009D327D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D327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9D327D" w14:paraId="44396621" w14:textId="77777777" w:rsidTr="009D327D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0AC3C11A" w14:textId="77777777" w:rsidR="009D327D" w:rsidRDefault="009D327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2D3BD7E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649,352.9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0194358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219,371.5</w:t>
            </w:r>
          </w:p>
        </w:tc>
      </w:tr>
      <w:tr w:rsidR="009D327D" w14:paraId="291B5BE5" w14:textId="77777777" w:rsidTr="009D327D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690FCDB0" w14:textId="77777777" w:rsidR="009D327D" w:rsidRDefault="009D327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E52C0A4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441,852.9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7B5160A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9D327D" w14:paraId="3A8A0A41" w14:textId="77777777" w:rsidTr="009D327D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19A12700" w14:textId="77777777" w:rsidR="009D327D" w:rsidRDefault="009D327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5661F76D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207,500.0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75DF4EE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217,776.5</w:t>
            </w:r>
          </w:p>
        </w:tc>
      </w:tr>
      <w:tr w:rsidR="009D327D" w14:paraId="0784D599" w14:textId="77777777" w:rsidTr="009D327D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5CB83781" w14:textId="77777777" w:rsidR="009D327D" w:rsidRDefault="009D327D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2362C2D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3498BCC" w14:textId="77777777" w:rsidR="009D327D" w:rsidRDefault="009D327D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1,595.0</w:t>
            </w:r>
          </w:p>
        </w:tc>
      </w:tr>
    </w:tbl>
    <w:p w14:paraId="40EEA8F9" w14:textId="77777777" w:rsidR="009D327D" w:rsidRPr="007B14C1" w:rsidRDefault="009D327D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16540091" w14:textId="505DFE39" w:rsidR="00D053D0" w:rsidRPr="007B14C1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7B14C1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7B14C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7B14C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7B14C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7B14C1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14:paraId="2FA66C81" w14:textId="77777777" w:rsidR="00A7481A" w:rsidRPr="007B14C1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1E9D62B0" w14:textId="48FD1210" w:rsidR="000F1C67" w:rsidRPr="00DA51BF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A51BF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7B14C1" w:rsidRPr="00DA51BF">
        <w:rPr>
          <w:rFonts w:ascii="Sylfaen" w:hAnsi="Sylfaen"/>
          <w:noProof/>
          <w:sz w:val="22"/>
          <w:szCs w:val="22"/>
          <w:lang w:val="ka-GE"/>
        </w:rPr>
        <w:t>1 580</w:t>
      </w:r>
      <w:r w:rsidR="005108A5" w:rsidRPr="00DA51B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B14C1" w:rsidRPr="00DA51BF">
        <w:rPr>
          <w:rFonts w:ascii="Sylfaen" w:hAnsi="Sylfaen"/>
          <w:noProof/>
          <w:sz w:val="22"/>
          <w:szCs w:val="22"/>
          <w:lang w:val="ka-GE"/>
        </w:rPr>
        <w:t>240</w:t>
      </w:r>
      <w:r w:rsidR="005108A5" w:rsidRPr="00DA51BF">
        <w:rPr>
          <w:rFonts w:ascii="Sylfaen" w:hAnsi="Sylfaen"/>
          <w:noProof/>
          <w:sz w:val="22"/>
          <w:szCs w:val="22"/>
          <w:lang w:val="ka-GE"/>
        </w:rPr>
        <w:t>.</w:t>
      </w:r>
      <w:r w:rsidR="00DA51BF" w:rsidRPr="00DA51BF">
        <w:rPr>
          <w:rFonts w:ascii="Sylfaen" w:hAnsi="Sylfaen"/>
          <w:noProof/>
          <w:sz w:val="22"/>
          <w:szCs w:val="22"/>
          <w:lang w:val="ka-GE"/>
        </w:rPr>
        <w:t>0</w:t>
      </w:r>
      <w:r w:rsidR="00F5659C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DA51B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DA51BF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DA51BF">
        <w:rPr>
          <w:rFonts w:ascii="Sylfaen" w:hAnsi="Sylfaen"/>
          <w:noProof/>
          <w:sz w:val="22"/>
          <w:szCs w:val="22"/>
          <w:lang w:val="pt-BR"/>
        </w:rPr>
        <w:t>.</w:t>
      </w:r>
    </w:p>
    <w:p w14:paraId="16DFBAE7" w14:textId="77777777" w:rsidR="000F1C67" w:rsidRPr="007B14C1" w:rsidRDefault="000F1C67" w:rsidP="00293F6C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2011F5E7" w14:textId="517FE34A" w:rsidR="00727C8F" w:rsidRPr="007B14C1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7B14C1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7B14C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7B14C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7B14C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7B14C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5645E2" w:rsidRPr="007B14C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7B14C1" w:rsidRPr="007B14C1">
        <w:rPr>
          <w:rFonts w:ascii="Sylfaen" w:hAnsi="Sylfaen" w:cs="Sylfaen"/>
          <w:noProof/>
          <w:sz w:val="22"/>
          <w:szCs w:val="22"/>
          <w:lang w:val="ka-GE"/>
        </w:rPr>
        <w:t>2</w:t>
      </w:r>
      <w:r w:rsidR="00FC6505" w:rsidRPr="007B14C1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7B14C1" w:rsidRPr="007B14C1">
        <w:rPr>
          <w:rFonts w:ascii="Sylfaen" w:hAnsi="Sylfaen" w:cs="Sylfaen"/>
          <w:noProof/>
          <w:sz w:val="22"/>
          <w:szCs w:val="22"/>
          <w:lang w:val="ka-GE"/>
        </w:rPr>
        <w:t>397</w:t>
      </w:r>
      <w:r w:rsidR="005108A5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B14C1" w:rsidRPr="007B14C1">
        <w:rPr>
          <w:rFonts w:ascii="Sylfaen" w:hAnsi="Sylfaen"/>
          <w:noProof/>
          <w:sz w:val="22"/>
          <w:szCs w:val="22"/>
          <w:lang w:val="ka-GE"/>
        </w:rPr>
        <w:t>404</w:t>
      </w:r>
      <w:r w:rsidR="005108A5" w:rsidRPr="007B14C1">
        <w:rPr>
          <w:rFonts w:ascii="Sylfaen" w:hAnsi="Sylfaen"/>
          <w:noProof/>
          <w:sz w:val="22"/>
          <w:szCs w:val="22"/>
          <w:lang w:val="ka-GE"/>
        </w:rPr>
        <w:t>.</w:t>
      </w:r>
      <w:r w:rsidR="007B14C1" w:rsidRPr="007B14C1">
        <w:rPr>
          <w:rFonts w:ascii="Sylfaen" w:hAnsi="Sylfaen"/>
          <w:noProof/>
          <w:sz w:val="22"/>
          <w:szCs w:val="22"/>
          <w:lang w:val="ka-GE"/>
        </w:rPr>
        <w:t>1</w:t>
      </w:r>
      <w:r w:rsidR="00D053D0" w:rsidRPr="007B14C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7B14C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7B14C1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7B14C1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>:</w:t>
      </w:r>
    </w:p>
    <w:p w14:paraId="6C136B6B" w14:textId="77777777" w:rsidR="00DD56B5" w:rsidRPr="007B14C1" w:rsidRDefault="00DD56B5" w:rsidP="00293F6C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14:paraId="400CD32B" w14:textId="06E1A3F3" w:rsidR="00E65E99" w:rsidRPr="007B14C1" w:rsidRDefault="007B14C1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7B14C1">
        <w:rPr>
          <w:rFonts w:ascii="Sylfaen" w:hAnsi="Sylfaen" w:cs="LitNusx"/>
          <w:noProof/>
          <w:sz w:val="22"/>
          <w:szCs w:val="22"/>
          <w:lang w:val="ka-GE"/>
        </w:rPr>
        <w:t>991</w:t>
      </w:r>
      <w:r w:rsidR="006C1609" w:rsidRPr="007B14C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861</w:t>
      </w:r>
      <w:r w:rsidR="006C1609" w:rsidRPr="007B14C1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7</w:t>
      </w:r>
      <w:r w:rsidR="00A007DB" w:rsidRPr="007B14C1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7B14C1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7B14C1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7B14C1">
        <w:rPr>
          <w:rFonts w:ascii="Sylfaen" w:hAnsi="Sylfaen" w:cs="LitNusx"/>
          <w:noProof/>
          <w:sz w:val="22"/>
          <w:szCs w:val="22"/>
        </w:rPr>
        <w:t>;</w:t>
      </w:r>
    </w:p>
    <w:p w14:paraId="470DF6A8" w14:textId="53718F37" w:rsidR="003F1167" w:rsidRPr="007B14C1" w:rsidRDefault="003F1167" w:rsidP="003F1167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7B14C1">
        <w:rPr>
          <w:rFonts w:ascii="Sylfaen" w:hAnsi="Sylfaen" w:cs="LitNusx"/>
          <w:noProof/>
          <w:sz w:val="22"/>
          <w:szCs w:val="22"/>
          <w:lang w:val="ka-GE"/>
        </w:rPr>
        <w:lastRenderedPageBreak/>
        <w:t xml:space="preserve">0.5 </w:t>
      </w:r>
      <w:r w:rsidR="006705E4" w:rsidRPr="007B14C1">
        <w:rPr>
          <w:rFonts w:ascii="Sylfaen" w:hAnsi="Sylfaen" w:cs="LitNusx"/>
          <w:noProof/>
          <w:sz w:val="22"/>
          <w:szCs w:val="22"/>
          <w:lang w:val="ka-GE"/>
        </w:rPr>
        <w:t>ათასი ლარი</w:t>
      </w:r>
      <w:r w:rsidR="006705E4" w:rsidRPr="007B14C1">
        <w:rPr>
          <w:rFonts w:ascii="Sylfaen" w:hAnsi="Sylfaen" w:cs="LitNusx"/>
          <w:noProof/>
          <w:sz w:val="22"/>
          <w:szCs w:val="22"/>
        </w:rPr>
        <w:t xml:space="preserve"> </w:t>
      </w:r>
      <w:r w:rsidR="00C74C9F" w:rsidRPr="007B14C1">
        <w:rPr>
          <w:rFonts w:ascii="Sylfaen" w:hAnsi="Sylfaen" w:cs="LitNusx"/>
          <w:noProof/>
          <w:sz w:val="22"/>
          <w:szCs w:val="22"/>
          <w:lang w:val="ka-GE"/>
        </w:rPr>
        <w:t xml:space="preserve">- 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სხვა კრედიტორული დავალიანებები</w:t>
      </w:r>
      <w:r w:rsidR="00C74C9F" w:rsidRPr="007B14C1">
        <w:rPr>
          <w:rFonts w:ascii="Sylfaen" w:hAnsi="Sylfaen" w:cs="LitNusx"/>
          <w:noProof/>
          <w:sz w:val="22"/>
          <w:szCs w:val="22"/>
          <w:lang w:val="ka-GE"/>
        </w:rPr>
        <w:t xml:space="preserve"> (საშინაო)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14:paraId="7DBC634B" w14:textId="2A097BC9" w:rsidR="00AF3541" w:rsidRPr="007B14C1" w:rsidRDefault="007B14C1" w:rsidP="00293F6C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7B14C1">
        <w:rPr>
          <w:rFonts w:ascii="Sylfaen" w:hAnsi="Sylfaen" w:cs="LitNusx"/>
          <w:noProof/>
          <w:sz w:val="22"/>
          <w:szCs w:val="22"/>
          <w:lang w:val="ka-GE"/>
        </w:rPr>
        <w:t>1 192</w:t>
      </w:r>
      <w:r w:rsidR="006C1609" w:rsidRPr="007B14C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911</w:t>
      </w:r>
      <w:r w:rsidR="006C1609" w:rsidRPr="007B14C1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9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7B14C1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7B14C1">
        <w:rPr>
          <w:rFonts w:ascii="Sylfaen" w:hAnsi="Sylfaen" w:cs="Sylfaen"/>
          <w:noProof/>
          <w:sz w:val="22"/>
          <w:szCs w:val="22"/>
        </w:rPr>
        <w:t>დან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7B14C1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7B14C1">
        <w:rPr>
          <w:rFonts w:ascii="Sylfaen" w:hAnsi="Sylfaen" w:cs="Sylfaen"/>
          <w:noProof/>
          <w:sz w:val="22"/>
          <w:szCs w:val="22"/>
        </w:rPr>
        <w:t>ს</w:t>
      </w:r>
      <w:r w:rsidR="00727C8F" w:rsidRPr="007B14C1">
        <w:rPr>
          <w:rFonts w:ascii="Sylfaen" w:hAnsi="Sylfaen"/>
          <w:noProof/>
          <w:sz w:val="22"/>
          <w:szCs w:val="22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7B14C1">
        <w:rPr>
          <w:rFonts w:ascii="Sylfaen" w:hAnsi="Sylfaen"/>
          <w:noProof/>
          <w:sz w:val="22"/>
          <w:szCs w:val="22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7B14C1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7B14C1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14:paraId="3F3A3366" w14:textId="1D4C40F5" w:rsidR="00AF3541" w:rsidRPr="007B14C1" w:rsidRDefault="007B14C1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7B14C1">
        <w:rPr>
          <w:rFonts w:ascii="Sylfaen" w:hAnsi="Sylfaen" w:cs="LitNusx"/>
          <w:noProof/>
          <w:sz w:val="22"/>
          <w:szCs w:val="22"/>
          <w:lang w:val="ka-GE"/>
        </w:rPr>
        <w:t>212</w:t>
      </w:r>
      <w:r w:rsidR="003F1167" w:rsidRPr="007B14C1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629</w:t>
      </w:r>
      <w:r w:rsidR="006C1609" w:rsidRPr="007B14C1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7B14C1">
        <w:rPr>
          <w:rFonts w:ascii="Sylfaen" w:hAnsi="Sylfaen" w:cs="LitNusx"/>
          <w:noProof/>
          <w:sz w:val="22"/>
          <w:szCs w:val="22"/>
          <w:lang w:val="ka-GE"/>
        </w:rPr>
        <w:t>9</w:t>
      </w:r>
      <w:r w:rsidR="00AF3541" w:rsidRPr="007B14C1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="00B43ECE" w:rsidRPr="007B14C1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14:paraId="36D2B356" w14:textId="77777777" w:rsidR="00903842" w:rsidRPr="00D13D40" w:rsidRDefault="0090384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4C36B791" w14:textId="77777777" w:rsidR="00160FA5" w:rsidRPr="007B14C1" w:rsidRDefault="00160FA5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6A2D20E5" w14:textId="77777777" w:rsidR="006C1609" w:rsidRPr="007B14C1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7B14C1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  <w:r w:rsidR="00AA2FF7" w:rsidRPr="007B14C1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7B14C1" w:rsidRPr="007B14C1" w14:paraId="20B044B0" w14:textId="77777777" w:rsidTr="007B14C1">
        <w:trPr>
          <w:trHeight w:val="900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28131A94" w14:textId="77777777" w:rsidR="007B14C1" w:rsidRPr="007B14C1" w:rsidRDefault="007B14C1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7B14C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FEF63A6" w14:textId="77777777" w:rsidR="007B14C1" w:rsidRPr="007B14C1" w:rsidRDefault="007B14C1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7B14C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DCEC6E0" w14:textId="77777777" w:rsidR="007B14C1" w:rsidRPr="007B14C1" w:rsidRDefault="007B14C1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7B14C1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7B14C1" w14:paraId="166BC280" w14:textId="77777777" w:rsidTr="007B14C1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2547C817" w14:textId="77777777" w:rsidR="007B14C1" w:rsidRPr="007B14C1" w:rsidRDefault="007B14C1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DD3DE04" w14:textId="77777777" w:rsidR="007B14C1" w:rsidRP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B14C1">
              <w:rPr>
                <w:rFonts w:ascii="Sylfaen" w:hAnsi="Sylfaen" w:cs="Calibri"/>
                <w:color w:val="000000"/>
                <w:sz w:val="20"/>
                <w:szCs w:val="20"/>
              </w:rPr>
              <w:t>1,979,011.7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3F91A1E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B14C1">
              <w:rPr>
                <w:rFonts w:ascii="Sylfaen" w:hAnsi="Sylfaen" w:cs="Calibri"/>
                <w:color w:val="000000"/>
                <w:sz w:val="20"/>
                <w:szCs w:val="20"/>
              </w:rPr>
              <w:t>2,397,404.1</w:t>
            </w:r>
          </w:p>
        </w:tc>
      </w:tr>
      <w:tr w:rsidR="007B14C1" w14:paraId="61EA5368" w14:textId="77777777" w:rsidTr="007B14C1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3F11548F" w14:textId="77777777" w:rsidR="007B14C1" w:rsidRDefault="007B14C1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6E5C44C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925,000.0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7A862FE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991,862.2</w:t>
            </w:r>
          </w:p>
        </w:tc>
      </w:tr>
      <w:tr w:rsidR="007B14C1" w14:paraId="61B1DF78" w14:textId="77777777" w:rsidTr="007B14C1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758EB244" w14:textId="77777777" w:rsidR="007B14C1" w:rsidRDefault="007B14C1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E59D3B5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925,000.0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71BD471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991,861.7</w:t>
            </w:r>
          </w:p>
        </w:tc>
      </w:tr>
      <w:tr w:rsidR="007B14C1" w14:paraId="463FD44B" w14:textId="77777777" w:rsidTr="007B14C1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7FD6F86C" w14:textId="77777777" w:rsidR="007B14C1" w:rsidRDefault="007B14C1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50554C5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8920E6A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7B14C1" w14:paraId="2406B81B" w14:textId="77777777" w:rsidTr="007B14C1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19C02EA5" w14:textId="77777777" w:rsidR="007B14C1" w:rsidRDefault="007B14C1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CCA2AE8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1,054,011.7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2DD049C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1,405,541.9</w:t>
            </w:r>
          </w:p>
        </w:tc>
      </w:tr>
      <w:tr w:rsidR="007B14C1" w14:paraId="67977C27" w14:textId="77777777" w:rsidTr="007B14C1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30D198C9" w14:textId="77777777" w:rsidR="007B14C1" w:rsidRDefault="007B14C1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3DF1A9A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1,054,011.7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10C8001" w14:textId="77777777" w:rsidR="007B14C1" w:rsidRDefault="007B14C1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1,405,541.9</w:t>
            </w:r>
          </w:p>
        </w:tc>
      </w:tr>
    </w:tbl>
    <w:p w14:paraId="3483AC5E" w14:textId="77777777" w:rsidR="007B14C1" w:rsidRPr="00D13D40" w:rsidRDefault="007B14C1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7C08CDC" w14:textId="77777777" w:rsidR="001E7D45" w:rsidRPr="002748BA" w:rsidRDefault="001B642E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748BA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54"/>
      </w:tblGrid>
      <w:tr w:rsidR="00D05B8D" w:rsidRPr="002748BA" w14:paraId="382AB3A8" w14:textId="77777777" w:rsidTr="00D05B8D">
        <w:trPr>
          <w:trHeight w:val="615"/>
        </w:trPr>
        <w:tc>
          <w:tcPr>
            <w:tcW w:w="2477" w:type="pct"/>
            <w:shd w:val="clear" w:color="auto" w:fill="auto"/>
            <w:vAlign w:val="center"/>
            <w:hideMark/>
          </w:tcPr>
          <w:p w14:paraId="54D6F138" w14:textId="77777777" w:rsidR="00D05B8D" w:rsidRPr="002748BA" w:rsidRDefault="00D05B8D" w:rsidP="002748B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748B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4F0E269" w14:textId="77777777" w:rsidR="00D05B8D" w:rsidRPr="002748BA" w:rsidRDefault="00D05B8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748B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საანგარიშო პერიოდის  ფაქტი</w:t>
            </w:r>
          </w:p>
        </w:tc>
      </w:tr>
      <w:tr w:rsidR="00D05B8D" w14:paraId="46CEE575" w14:textId="77777777" w:rsidTr="002748BA">
        <w:trPr>
          <w:trHeight w:val="70"/>
        </w:trPr>
        <w:tc>
          <w:tcPr>
            <w:tcW w:w="2477" w:type="pct"/>
            <w:shd w:val="clear" w:color="auto" w:fill="auto"/>
            <w:vAlign w:val="center"/>
            <w:hideMark/>
          </w:tcPr>
          <w:p w14:paraId="593B01E1" w14:textId="77777777" w:rsidR="00D05B8D" w:rsidRPr="002748BA" w:rsidRDefault="00D05B8D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748B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ბიუჯეტის მხარდაჭერის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47C40A60" w14:textId="77777777" w:rsidR="00D05B8D" w:rsidRDefault="00D05B8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748BA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212,629.9</w:t>
            </w:r>
          </w:p>
        </w:tc>
      </w:tr>
      <w:tr w:rsidR="00D05B8D" w14:paraId="23DFBF6D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0A459884" w14:textId="77777777" w:rsidR="00D05B8D" w:rsidRDefault="00D05B8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AF8BFB8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210,559.7</w:t>
            </w:r>
          </w:p>
        </w:tc>
      </w:tr>
      <w:tr w:rsidR="00D05B8D" w14:paraId="795A0604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59BF7A4F" w14:textId="77777777" w:rsidR="00D05B8D" w:rsidRDefault="00D05B8D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1C40E01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2,070.2</w:t>
            </w:r>
          </w:p>
        </w:tc>
      </w:tr>
      <w:tr w:rsidR="00D05B8D" w14:paraId="0AC65E90" w14:textId="77777777" w:rsidTr="002748BA">
        <w:trPr>
          <w:trHeight w:val="70"/>
        </w:trPr>
        <w:tc>
          <w:tcPr>
            <w:tcW w:w="2477" w:type="pct"/>
            <w:shd w:val="clear" w:color="auto" w:fill="auto"/>
            <w:vAlign w:val="center"/>
            <w:hideMark/>
          </w:tcPr>
          <w:p w14:paraId="0DA5B680" w14:textId="77777777" w:rsidR="00D05B8D" w:rsidRDefault="00D05B8D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9570778" w14:textId="77777777" w:rsidR="00D05B8D" w:rsidRDefault="00D05B8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1,192,911.9</w:t>
            </w:r>
          </w:p>
        </w:tc>
      </w:tr>
      <w:tr w:rsidR="00D05B8D" w14:paraId="646D00B2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7726773A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19B8DFC3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250,081.9</w:t>
            </w:r>
          </w:p>
        </w:tc>
      </w:tr>
      <w:tr w:rsidR="00D05B8D" w14:paraId="7030DF39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44C0AA18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E4A371B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5,391.5</w:t>
            </w:r>
          </w:p>
        </w:tc>
      </w:tr>
      <w:tr w:rsidR="00D05B8D" w14:paraId="68CE3ADC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1DF07470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CAFA15D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297,578.3</w:t>
            </w:r>
          </w:p>
        </w:tc>
      </w:tr>
      <w:tr w:rsidR="00D05B8D" w14:paraId="39746CE4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4AB4EE1A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1A1F2FAB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34,398.9</w:t>
            </w:r>
          </w:p>
        </w:tc>
      </w:tr>
      <w:tr w:rsidR="00D05B8D" w14:paraId="36C0159F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42824264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CEB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1A39CED2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5,423.7</w:t>
            </w:r>
          </w:p>
        </w:tc>
      </w:tr>
      <w:tr w:rsidR="00D05B8D" w14:paraId="77D96A29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020A4B9C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600340CA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25,110.2</w:t>
            </w:r>
          </w:p>
        </w:tc>
      </w:tr>
      <w:tr w:rsidR="00D05B8D" w14:paraId="47C539B2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6ACAA37F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7AEF4208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470,203.9</w:t>
            </w:r>
          </w:p>
        </w:tc>
      </w:tr>
      <w:tr w:rsidR="00D05B8D" w14:paraId="5EB40940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74434730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40F015C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2,609.9</w:t>
            </w:r>
          </w:p>
        </w:tc>
      </w:tr>
      <w:tr w:rsidR="00D05B8D" w14:paraId="36E42D3E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3BD3CC7E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4758DB5C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38,394.9</w:t>
            </w:r>
          </w:p>
        </w:tc>
      </w:tr>
      <w:tr w:rsidR="00D05B8D" w14:paraId="64269152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6AA86EAD" w14:textId="77777777" w:rsidR="00D05B8D" w:rsidRDefault="00D05B8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AAAC3CE" w14:textId="77777777" w:rsidR="00D05B8D" w:rsidRDefault="00D05B8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63,718.8</w:t>
            </w:r>
          </w:p>
        </w:tc>
      </w:tr>
      <w:tr w:rsidR="00D05B8D" w:rsidRPr="006071D2" w14:paraId="3B531671" w14:textId="77777777" w:rsidTr="00D05B8D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36A1EEAD" w14:textId="77777777" w:rsidR="00D05B8D" w:rsidRPr="006071D2" w:rsidRDefault="00D05B8D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6071D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7D4E2E4C" w14:textId="77777777" w:rsidR="00D05B8D" w:rsidRPr="006071D2" w:rsidRDefault="00D05B8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6071D2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1,405,541.9</w:t>
            </w:r>
          </w:p>
        </w:tc>
      </w:tr>
    </w:tbl>
    <w:p w14:paraId="7864CF2C" w14:textId="77777777" w:rsidR="00D05B8D" w:rsidRPr="006071D2" w:rsidRDefault="00D05B8D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64B70396" w14:textId="5546FB53" w:rsidR="00F16AED" w:rsidRPr="006071D2" w:rsidRDefault="00095E24" w:rsidP="00F16AED">
      <w:pPr>
        <w:spacing w:after="200" w:line="276" w:lineRule="auto"/>
        <w:jc w:val="both"/>
        <w:rPr>
          <w:rFonts w:ascii="Sylfaen" w:hAnsi="Sylfaen"/>
          <w:lang w:val="ka-GE"/>
        </w:rPr>
      </w:pPr>
      <w:r w:rsidRPr="006071D2">
        <w:rPr>
          <w:rFonts w:ascii="Sylfaen" w:hAnsi="Sylfaen" w:cs="Sylfaen"/>
          <w:i/>
          <w:noProof/>
          <w:sz w:val="16"/>
          <w:szCs w:val="16"/>
          <w:lang w:val="ka-GE"/>
        </w:rPr>
        <w:t>*</w:t>
      </w:r>
      <w:r w:rsidR="00F21D6D" w:rsidRPr="006071D2">
        <w:rPr>
          <w:rFonts w:ascii="Sylfaen" w:hAnsi="Sylfaen" w:cs="Sylfaen"/>
          <w:i/>
          <w:noProof/>
          <w:sz w:val="16"/>
          <w:szCs w:val="16"/>
          <w:lang w:val="ka-GE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200477" w:rsidRPr="006071D2">
        <w:rPr>
          <w:rFonts w:ascii="Sylfaen" w:hAnsi="Sylfaen" w:cs="Sylfaen"/>
          <w:i/>
          <w:noProof/>
          <w:sz w:val="16"/>
          <w:szCs w:val="16"/>
          <w:lang w:val="ka-GE"/>
        </w:rPr>
        <w:t>3</w:t>
      </w:r>
      <w:r w:rsidR="00F21D6D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წელს მიღებულ </w:t>
      </w:r>
      <w:r w:rsidR="00383012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დაფინანსებას </w:t>
      </w:r>
      <w:r w:rsidR="00F21D6D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AIIB-დან </w:t>
      </w:r>
      <w:r w:rsidR="006071D2" w:rsidRPr="006071D2">
        <w:rPr>
          <w:rFonts w:ascii="Sylfaen" w:hAnsi="Sylfaen" w:cs="Sylfaen"/>
          <w:i/>
          <w:noProof/>
          <w:sz w:val="16"/>
          <w:szCs w:val="16"/>
          <w:lang w:val="ka-GE"/>
        </w:rPr>
        <w:t>2</w:t>
      </w:r>
      <w:r w:rsidR="00EA41A0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</w:t>
      </w:r>
      <w:r w:rsidR="006071D2" w:rsidRPr="006071D2">
        <w:rPr>
          <w:rFonts w:ascii="Sylfaen" w:hAnsi="Sylfaen" w:cs="Sylfaen"/>
          <w:i/>
          <w:noProof/>
          <w:sz w:val="16"/>
          <w:szCs w:val="16"/>
          <w:lang w:val="ka-GE"/>
        </w:rPr>
        <w:t>070</w:t>
      </w:r>
      <w:r w:rsidR="002D63E7" w:rsidRPr="006071D2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EA41A0" w:rsidRPr="006071D2">
        <w:rPr>
          <w:rFonts w:ascii="Sylfaen" w:hAnsi="Sylfaen" w:cs="Sylfaen"/>
          <w:i/>
          <w:noProof/>
          <w:sz w:val="16"/>
          <w:szCs w:val="16"/>
          <w:lang w:val="ka-GE"/>
        </w:rPr>
        <w:t>2</w:t>
      </w:r>
      <w:r w:rsidR="00F21D6D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001A66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</w:t>
      </w:r>
      <w:r w:rsidR="00001A66" w:rsidRPr="006071D2">
        <w:rPr>
          <w:rFonts w:ascii="Sylfaen" w:hAnsi="Sylfaen" w:cs="Sylfaen"/>
          <w:i/>
          <w:noProof/>
          <w:sz w:val="16"/>
          <w:szCs w:val="16"/>
          <w:lang w:val="en-US"/>
        </w:rPr>
        <w:t>WB</w:t>
      </w:r>
      <w:r w:rsidR="00001A66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-დან </w:t>
      </w:r>
      <w:r w:rsidR="006071D2" w:rsidRPr="006071D2">
        <w:rPr>
          <w:rFonts w:ascii="Sylfaen" w:hAnsi="Sylfaen" w:cs="Sylfaen"/>
          <w:i/>
          <w:noProof/>
          <w:sz w:val="16"/>
          <w:szCs w:val="16"/>
          <w:lang w:val="ka-GE"/>
        </w:rPr>
        <w:t>1 694</w:t>
      </w:r>
      <w:r w:rsidR="00001A66" w:rsidRPr="006071D2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6071D2" w:rsidRPr="006071D2">
        <w:rPr>
          <w:rFonts w:ascii="Sylfaen" w:hAnsi="Sylfaen" w:cs="Sylfaen"/>
          <w:i/>
          <w:noProof/>
          <w:sz w:val="16"/>
          <w:szCs w:val="16"/>
          <w:lang w:val="ka-GE"/>
        </w:rPr>
        <w:t>5</w:t>
      </w:r>
      <w:r w:rsidR="00001A66" w:rsidRPr="006071D2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383012" w:rsidRPr="006071D2">
        <w:rPr>
          <w:rFonts w:ascii="Sylfaen" w:hAnsi="Sylfaen" w:cs="Sylfaen"/>
          <w:i/>
          <w:noProof/>
          <w:sz w:val="16"/>
          <w:szCs w:val="16"/>
          <w:lang w:val="ka-GE"/>
        </w:rPr>
        <w:t>;</w:t>
      </w:r>
    </w:p>
    <w:p w14:paraId="5C1182DB" w14:textId="398D7935" w:rsidR="00324B11" w:rsidRPr="00683549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683549">
        <w:rPr>
          <w:rFonts w:ascii="Sylfaen" w:hAnsi="Sylfaen" w:cs="Sylfaen"/>
          <w:sz w:val="22"/>
          <w:szCs w:val="22"/>
          <w:lang w:val="ka-GE"/>
        </w:rPr>
        <w:t>202</w:t>
      </w:r>
      <w:r w:rsidR="000F5059" w:rsidRPr="00683549">
        <w:rPr>
          <w:rFonts w:ascii="Sylfaen" w:hAnsi="Sylfaen" w:cs="Sylfaen"/>
          <w:sz w:val="22"/>
          <w:szCs w:val="22"/>
          <w:lang w:val="ka-GE"/>
        </w:rPr>
        <w:t>3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3</w:t>
      </w:r>
      <w:r w:rsidR="008B053C"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კვარტლის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განმავლობაში ჩატარდა ფასიანი ქაღალდების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48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აუქციონი, გამოშვებული იყო სახაზინო ფასიანი ქაღალდები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2 235 259.0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ათასი ლარის მოცულობით, აქედან სახაზინო ობლიგაციები გამოშვებული </w:t>
      </w:r>
      <w:r w:rsidR="00EA41A0" w:rsidRPr="00683549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875</w:t>
      </w:r>
      <w:r w:rsidR="001659AA"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259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.0 ათასი ლარის ოდენობით სრულად წარმოადგენს ე.წ. „ბენჩმარკ ბონდებს“. </w:t>
      </w:r>
      <w:r w:rsidR="000F5059" w:rsidRPr="00683549">
        <w:rPr>
          <w:rFonts w:ascii="Sylfaen" w:hAnsi="Sylfaen" w:cs="Sylfaen"/>
          <w:sz w:val="22"/>
          <w:szCs w:val="22"/>
          <w:lang w:val="ka-GE"/>
        </w:rPr>
        <w:t>2018 წლიდან „ბენჩმარკ ბონდების“ რეგულარულმა ემისიამ გამოიწვია ინვესტორების მეტად დაინტერესება და სტაბილური შემოსავლიანობის მრუდის (Yield Curve) შექმნა, რაც თავის მხრივ ხელს უწყობს ფასიანი ქაღალდების ბაზრის განვითარებას.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ამავე პერიოდში დაიფარა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1 340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131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.0 ათასი ლარის მოცულობის ფასიანი ქაღალდი. ფასიანი ქაღალდების გამოშვების კომპოზიცია: </w:t>
      </w:r>
      <w:r w:rsidR="000F5059" w:rsidRPr="00683549">
        <w:rPr>
          <w:rFonts w:ascii="Sylfaen" w:hAnsi="Sylfaen" w:cs="Sylfaen"/>
          <w:sz w:val="22"/>
          <w:szCs w:val="22"/>
          <w:lang w:val="ka-GE"/>
        </w:rPr>
        <w:t>16</w:t>
      </w:r>
      <w:r w:rsidRPr="00683549">
        <w:rPr>
          <w:rFonts w:ascii="Sylfaen" w:hAnsi="Sylfaen" w:cs="Sylfaen"/>
          <w:sz w:val="22"/>
          <w:szCs w:val="22"/>
          <w:lang w:val="ka-GE"/>
        </w:rPr>
        <w:t>.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1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% იყო </w:t>
      </w:r>
      <w:r w:rsidR="000F5059" w:rsidRPr="00683549">
        <w:rPr>
          <w:rFonts w:ascii="Sylfaen" w:hAnsi="Sylfaen" w:cs="Sylfaen"/>
          <w:sz w:val="22"/>
          <w:szCs w:val="22"/>
          <w:lang w:val="ka-GE"/>
        </w:rPr>
        <w:t>ერთ წლამდე ვადის მქონე სახაზინო ვალდებულებები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D265D" w:rsidRPr="00683549">
        <w:rPr>
          <w:rFonts w:ascii="Sylfaen" w:hAnsi="Sylfaen" w:cs="Sylfaen"/>
          <w:sz w:val="22"/>
          <w:szCs w:val="22"/>
          <w:lang w:val="ka-GE"/>
        </w:rPr>
        <w:t xml:space="preserve">ხოლო </w:t>
      </w:r>
      <w:r w:rsidR="000F5059" w:rsidRPr="00683549">
        <w:rPr>
          <w:rFonts w:ascii="Sylfaen" w:hAnsi="Sylfaen" w:cs="Sylfaen"/>
          <w:sz w:val="22"/>
          <w:szCs w:val="22"/>
          <w:lang w:val="ka-GE"/>
        </w:rPr>
        <w:t>83.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9</w:t>
      </w:r>
      <w:r w:rsidR="000F5059" w:rsidRPr="00683549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1D265D" w:rsidRPr="00683549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0F5059" w:rsidRPr="00683549">
        <w:rPr>
          <w:rFonts w:ascii="Sylfaen" w:hAnsi="Sylfaen" w:cs="Sylfaen"/>
          <w:sz w:val="22"/>
          <w:szCs w:val="22"/>
          <w:lang w:val="ka-GE"/>
        </w:rPr>
        <w:t>ერთ წელზე მეტი ვადის მქონე  სახაზინო ობლიგაციები.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26D604F2" w14:textId="77777777" w:rsidR="009736B6" w:rsidRPr="00D13D40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7B887547" w14:textId="7ACE50C7" w:rsidR="00324B11" w:rsidRPr="00F0008B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683549">
        <w:rPr>
          <w:rFonts w:ascii="Sylfaen" w:hAnsi="Sylfaen" w:cs="Sylfaen"/>
          <w:sz w:val="22"/>
          <w:szCs w:val="22"/>
          <w:lang w:val="ka-GE"/>
        </w:rPr>
        <w:lastRenderedPageBreak/>
        <w:t>საანგარიშო პერიოდში სახაზინო ფასიანი ქაღალდების გამოშვებით მიღებულმა თანხამ</w:t>
      </w:r>
      <w:r w:rsidR="006E3489"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2</w:t>
      </w:r>
      <w:r w:rsidR="00EA41A0"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331</w:t>
      </w:r>
      <w:r w:rsidR="001659AA"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251</w:t>
      </w:r>
      <w:r w:rsidRPr="00683549">
        <w:rPr>
          <w:rFonts w:ascii="Sylfaen" w:hAnsi="Sylfaen" w:cs="Sylfaen"/>
          <w:sz w:val="22"/>
          <w:szCs w:val="22"/>
          <w:lang w:val="ka-GE"/>
        </w:rPr>
        <w:t>.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6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ძირითადი თანხის დაფარვამ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1 339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390</w:t>
      </w:r>
      <w:r w:rsidRPr="00683549">
        <w:rPr>
          <w:rFonts w:ascii="Sylfaen" w:hAnsi="Sylfaen" w:cs="Sylfaen"/>
          <w:sz w:val="22"/>
          <w:szCs w:val="22"/>
          <w:lang w:val="ka-GE"/>
        </w:rPr>
        <w:t>.</w:t>
      </w:r>
      <w:r w:rsidR="00683549" w:rsidRPr="00683549">
        <w:rPr>
          <w:rFonts w:ascii="Sylfaen" w:hAnsi="Sylfaen" w:cs="Sylfaen"/>
          <w:sz w:val="22"/>
          <w:szCs w:val="22"/>
          <w:lang w:val="ka-GE"/>
        </w:rPr>
        <w:t>0</w:t>
      </w:r>
      <w:r w:rsidRPr="00683549">
        <w:rPr>
          <w:rFonts w:ascii="Sylfaen" w:hAnsi="Sylfaen" w:cs="Sylfaen"/>
          <w:sz w:val="22"/>
          <w:szCs w:val="22"/>
          <w:lang w:val="ka-GE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</w:t>
      </w:r>
      <w:r w:rsidRPr="00F0008B">
        <w:rPr>
          <w:rFonts w:ascii="Sylfaen" w:hAnsi="Sylfaen" w:cs="Sylfaen"/>
          <w:sz w:val="22"/>
          <w:szCs w:val="22"/>
          <w:lang w:val="ka-GE"/>
        </w:rPr>
        <w:t xml:space="preserve">შეადგინა </w:t>
      </w:r>
      <w:r w:rsidR="00683549" w:rsidRPr="00F0008B">
        <w:rPr>
          <w:rFonts w:ascii="Sylfaen" w:hAnsi="Sylfaen" w:cs="Sylfaen"/>
          <w:sz w:val="22"/>
          <w:szCs w:val="22"/>
          <w:lang w:val="ka-GE"/>
        </w:rPr>
        <w:t>991</w:t>
      </w:r>
      <w:r w:rsidRPr="00F0008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83549" w:rsidRPr="00F0008B">
        <w:rPr>
          <w:rFonts w:ascii="Sylfaen" w:hAnsi="Sylfaen" w:cs="Sylfaen"/>
          <w:sz w:val="22"/>
          <w:szCs w:val="22"/>
          <w:lang w:val="ka-GE"/>
        </w:rPr>
        <w:t>861</w:t>
      </w:r>
      <w:r w:rsidRPr="00F0008B">
        <w:rPr>
          <w:rFonts w:ascii="Sylfaen" w:hAnsi="Sylfaen" w:cs="Sylfaen"/>
          <w:sz w:val="22"/>
          <w:szCs w:val="22"/>
          <w:lang w:val="ka-GE"/>
        </w:rPr>
        <w:t>.</w:t>
      </w:r>
      <w:r w:rsidR="00683549" w:rsidRPr="00F0008B">
        <w:rPr>
          <w:rFonts w:ascii="Sylfaen" w:hAnsi="Sylfaen" w:cs="Sylfaen"/>
          <w:sz w:val="22"/>
          <w:szCs w:val="22"/>
          <w:lang w:val="ka-GE"/>
        </w:rPr>
        <w:t>7</w:t>
      </w:r>
      <w:r w:rsidRPr="00F0008B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14:paraId="3D081BEE" w14:textId="77777777" w:rsidR="009736B6" w:rsidRPr="00F0008B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</w:rPr>
      </w:pPr>
    </w:p>
    <w:p w14:paraId="16BF28AE" w14:textId="0B35D2D4" w:rsidR="00DE5BE7" w:rsidRPr="00F0008B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F0008B">
        <w:rPr>
          <w:rFonts w:ascii="Sylfaen" w:hAnsi="Sylfaen" w:cs="Sylfaen"/>
          <w:b/>
          <w:noProof/>
          <w:sz w:val="22"/>
          <w:szCs w:val="22"/>
          <w:lang w:val="ka-GE" w:eastAsia="en-US"/>
        </w:rPr>
        <w:t>სახაზინო ფასიანი ქაღალდების გამოშვება/დაფარვით 20</w:t>
      </w:r>
      <w:r w:rsidR="009736B6" w:rsidRPr="00F0008B">
        <w:rPr>
          <w:rFonts w:ascii="Sylfaen" w:hAnsi="Sylfaen" w:cs="Sylfaen"/>
          <w:b/>
          <w:noProof/>
          <w:sz w:val="22"/>
          <w:szCs w:val="22"/>
          <w:lang w:val="en-US" w:eastAsia="en-US"/>
        </w:rPr>
        <w:t>2</w:t>
      </w:r>
      <w:r w:rsidR="000F5059" w:rsidRPr="00F0008B">
        <w:rPr>
          <w:rFonts w:ascii="Sylfaen" w:hAnsi="Sylfaen" w:cs="Sylfaen"/>
          <w:b/>
          <w:noProof/>
          <w:sz w:val="22"/>
          <w:szCs w:val="22"/>
          <w:lang w:val="ka-GE" w:eastAsia="en-US"/>
        </w:rPr>
        <w:t>3</w:t>
      </w:r>
      <w:r w:rsidRPr="00F0008B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F0008B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F0008B" w:rsidRPr="00F0008B">
        <w:rPr>
          <w:rFonts w:ascii="Sylfaen" w:hAnsi="Sylfaen" w:cs="Sylfaen"/>
          <w:b/>
          <w:noProof/>
          <w:sz w:val="22"/>
          <w:szCs w:val="22"/>
          <w:lang w:val="ka-GE" w:eastAsia="en-US"/>
        </w:rPr>
        <w:t>9</w:t>
      </w:r>
      <w:r w:rsidR="006E3489" w:rsidRPr="00F0008B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6E3489" w:rsidRPr="00F0008B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თვის </w:t>
      </w:r>
      <w:r w:rsidRPr="00F0008B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14:paraId="3E885AAD" w14:textId="77777777" w:rsidR="001D265D" w:rsidRPr="00D13D40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00B72EC" w14:textId="77777777" w:rsidR="001D265D" w:rsidRPr="007F2B13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22447392" w14:textId="77777777" w:rsidR="008751E1" w:rsidRPr="00DA51BF" w:rsidRDefault="00AA2FF7" w:rsidP="006E3489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DA51BF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7F2B13" w:rsidRPr="007F2B13" w14:paraId="42F61EF7" w14:textId="77777777" w:rsidTr="007F2B13">
        <w:trPr>
          <w:trHeight w:val="350"/>
        </w:trPr>
        <w:tc>
          <w:tcPr>
            <w:tcW w:w="805" w:type="pct"/>
            <w:shd w:val="clear" w:color="auto" w:fill="auto"/>
            <w:vAlign w:val="center"/>
            <w:hideMark/>
          </w:tcPr>
          <w:p w14:paraId="58C7E4D5" w14:textId="77777777" w:rsidR="007F2B13" w:rsidRPr="007F2B13" w:rsidRDefault="007F2B13">
            <w:pPr>
              <w:jc w:val="center"/>
              <w:rPr>
                <w:rFonts w:ascii="Sylfaen" w:hAnsi="Sylfaen" w:cs="Arial"/>
                <w:bCs/>
                <w:sz w:val="18"/>
                <w:szCs w:val="18"/>
                <w:lang w:val="en-US" w:eastAsia="en-US"/>
              </w:rPr>
            </w:pPr>
            <w:r w:rsidRPr="007F2B13">
              <w:rPr>
                <w:rFonts w:ascii="Sylfaen" w:hAnsi="Sylfaen" w:cs="Arial"/>
                <w:bCs/>
                <w:sz w:val="18"/>
                <w:szCs w:val="18"/>
              </w:rPr>
              <w:t>თვე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7A29B2B" w14:textId="77777777" w:rsidR="007F2B13" w:rsidRPr="007F2B13" w:rsidRDefault="007F2B13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7F2B13">
              <w:rPr>
                <w:rFonts w:ascii="Sylfaen" w:hAnsi="Sylfaen" w:cs="Arial"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42787A8" w14:textId="77777777" w:rsidR="007F2B13" w:rsidRPr="007F2B13" w:rsidRDefault="007F2B13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7F2B13">
              <w:rPr>
                <w:rFonts w:ascii="Sylfaen" w:hAnsi="Sylfaen" w:cs="Arial"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7B8BF2FF" w14:textId="77777777" w:rsidR="007F2B13" w:rsidRPr="007F2B13" w:rsidRDefault="007F2B13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7F2B13">
              <w:rPr>
                <w:rFonts w:ascii="Sylfaen" w:hAnsi="Sylfaen" w:cs="Arial"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7F2B13" w:rsidRPr="007F2B13" w14:paraId="5C4A39E8" w14:textId="77777777" w:rsidTr="007F2B13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770ECD28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იანვარი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DE17929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147,591.0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DF1D6AA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284,429.8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1C4F725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-136,838.8</w:t>
            </w:r>
          </w:p>
        </w:tc>
      </w:tr>
      <w:tr w:rsidR="007F2B13" w:rsidRPr="007F2B13" w14:paraId="2F3E19BD" w14:textId="77777777" w:rsidTr="007F2B13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14:paraId="269C4F9A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თებერვალი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5A68403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248,579.8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7023425A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367,382.0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3B559AE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-118,802.2</w:t>
            </w:r>
          </w:p>
        </w:tc>
      </w:tr>
      <w:tr w:rsidR="007F2B13" w:rsidRPr="007F2B13" w14:paraId="4BB47544" w14:textId="77777777" w:rsidTr="007F2B13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7C6E43F8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მარტი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D3278E8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351,345.7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45520D8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32,931.9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0D9B9A9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318,413.8</w:t>
            </w:r>
          </w:p>
        </w:tc>
      </w:tr>
      <w:tr w:rsidR="007F2B13" w:rsidRPr="007F2B13" w14:paraId="41BD58CA" w14:textId="77777777" w:rsidTr="007F2B13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6503889E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აპრილი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39D0A36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250,710.3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4A9D9A46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41,086.1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B345569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209,624.1</w:t>
            </w:r>
          </w:p>
        </w:tc>
      </w:tr>
      <w:tr w:rsidR="007F2B13" w:rsidRPr="007F2B13" w14:paraId="3F73B8E0" w14:textId="77777777" w:rsidTr="007F2B13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14:paraId="18040757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მაისი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6D9A52CB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250,799.4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4672CCE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40,616.1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52ECCCE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210,183.3</w:t>
            </w:r>
          </w:p>
        </w:tc>
      </w:tr>
      <w:tr w:rsidR="007F2B13" w:rsidRPr="007F2B13" w14:paraId="3A29EEE0" w14:textId="77777777" w:rsidTr="007F2B13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55885280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ივნისი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69D1CC45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248,195.9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30964FC1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37,186.8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17E6D0B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211,009.1</w:t>
            </w:r>
          </w:p>
        </w:tc>
      </w:tr>
      <w:tr w:rsidR="007F2B13" w:rsidRPr="007F2B13" w14:paraId="669A2967" w14:textId="77777777" w:rsidTr="007F2B13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75BDE3D5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ივლისი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0DA6821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277,430.3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5D9764F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121,950.2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29C70A5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155,480.2</w:t>
            </w:r>
          </w:p>
        </w:tc>
      </w:tr>
      <w:tr w:rsidR="007F2B13" w:rsidRPr="007F2B13" w14:paraId="71479617" w14:textId="77777777" w:rsidTr="007F2B13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14:paraId="43334EDA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აგვისტო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264D365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275,535.8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10E8723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111,774.4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562FB17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163,761.4</w:t>
            </w:r>
          </w:p>
        </w:tc>
      </w:tr>
      <w:tr w:rsidR="007F2B13" w:rsidRPr="007F2B13" w14:paraId="40F38CA6" w14:textId="77777777" w:rsidTr="007F2B13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6255F08E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სექტემბერი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5FA6FB3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281,063.4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439BE006" w14:textId="77777777" w:rsidR="007F2B13" w:rsidRPr="007F2B13" w:rsidRDefault="007F2B13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F2B13">
              <w:rPr>
                <w:rFonts w:ascii="Sylfaen" w:hAnsi="Sylfaen" w:cs="Arial"/>
                <w:color w:val="000000"/>
                <w:sz w:val="18"/>
                <w:szCs w:val="18"/>
              </w:rPr>
              <w:t>302,032.7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DEE1049" w14:textId="77777777" w:rsidR="007F2B13" w:rsidRPr="007F2B13" w:rsidRDefault="007F2B1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F2B13">
              <w:rPr>
                <w:rFonts w:ascii="Sylfaen" w:hAnsi="Sylfaen" w:cs="Arial"/>
                <w:sz w:val="18"/>
                <w:szCs w:val="18"/>
              </w:rPr>
              <w:t>-20,969.3</w:t>
            </w:r>
          </w:p>
        </w:tc>
      </w:tr>
      <w:tr w:rsidR="007F2B13" w:rsidRPr="007F2B13" w14:paraId="69AB984C" w14:textId="77777777" w:rsidTr="007F2B13">
        <w:trPr>
          <w:trHeight w:val="360"/>
        </w:trPr>
        <w:tc>
          <w:tcPr>
            <w:tcW w:w="805" w:type="pct"/>
            <w:shd w:val="clear" w:color="auto" w:fill="auto"/>
            <w:noWrap/>
            <w:vAlign w:val="center"/>
            <w:hideMark/>
          </w:tcPr>
          <w:p w14:paraId="5A6784C2" w14:textId="77777777" w:rsidR="007F2B13" w:rsidRPr="007F2B13" w:rsidRDefault="007F2B1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7F2B13">
              <w:rPr>
                <w:rFonts w:ascii="Sylfaen" w:hAnsi="Sylfaen" w:cs="Arial"/>
                <w:b/>
                <w:bCs/>
                <w:sz w:val="18"/>
                <w:szCs w:val="18"/>
              </w:rPr>
              <w:t>სულ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05CF91E" w14:textId="77777777" w:rsidR="007F2B13" w:rsidRPr="007F2B13" w:rsidRDefault="007F2B1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7F2B13">
              <w:rPr>
                <w:rFonts w:ascii="Sylfaen" w:hAnsi="Sylfaen" w:cs="Arial"/>
                <w:b/>
                <w:bCs/>
                <w:sz w:val="18"/>
                <w:szCs w:val="18"/>
              </w:rPr>
              <w:t>2,331,251.6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9CDCA4B" w14:textId="77777777" w:rsidR="007F2B13" w:rsidRPr="007F2B13" w:rsidRDefault="007F2B1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7F2B13">
              <w:rPr>
                <w:rFonts w:ascii="Sylfaen" w:hAnsi="Sylfaen" w:cs="Arial"/>
                <w:b/>
                <w:bCs/>
                <w:sz w:val="18"/>
                <w:szCs w:val="18"/>
              </w:rPr>
              <w:t>1,339,390.0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06D66349" w14:textId="77777777" w:rsidR="007F2B13" w:rsidRPr="007F2B13" w:rsidRDefault="007F2B13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7F2B13">
              <w:rPr>
                <w:rFonts w:ascii="Sylfaen" w:hAnsi="Sylfaen" w:cs="Arial"/>
                <w:b/>
                <w:bCs/>
                <w:sz w:val="18"/>
                <w:szCs w:val="18"/>
              </w:rPr>
              <w:t>991,861.7</w:t>
            </w:r>
          </w:p>
        </w:tc>
      </w:tr>
    </w:tbl>
    <w:p w14:paraId="131EDC8E" w14:textId="1A492F59" w:rsidR="000F5059" w:rsidRDefault="000F5059" w:rsidP="00293F6C">
      <w:pPr>
        <w:ind w:firstLine="708"/>
        <w:jc w:val="right"/>
        <w:rPr>
          <w:rFonts w:ascii="Sylfaen" w:hAnsi="Sylfaen"/>
          <w:noProof/>
          <w:sz w:val="22"/>
          <w:szCs w:val="22"/>
          <w:highlight w:val="yellow"/>
          <w:lang w:val="en-US"/>
        </w:rPr>
      </w:pPr>
    </w:p>
    <w:p w14:paraId="04AA2A13" w14:textId="77777777" w:rsidR="007F2B13" w:rsidRPr="007F2B13" w:rsidRDefault="007F2B13" w:rsidP="00293F6C">
      <w:pPr>
        <w:ind w:firstLine="708"/>
        <w:jc w:val="right"/>
        <w:rPr>
          <w:rFonts w:ascii="Sylfaen" w:hAnsi="Sylfaen"/>
          <w:noProof/>
          <w:sz w:val="22"/>
          <w:szCs w:val="22"/>
          <w:lang w:val="en-US"/>
        </w:rPr>
      </w:pPr>
    </w:p>
    <w:p w14:paraId="21FFF141" w14:textId="26C5BBB5" w:rsidR="006524A8" w:rsidRPr="007F2B13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7F2B13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7F2B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7F2B13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7F2B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7F2B13" w:rsidRPr="007F2B13">
        <w:rPr>
          <w:rFonts w:ascii="Sylfaen" w:hAnsi="Sylfaen" w:cs="Sylfaen"/>
          <w:noProof/>
          <w:sz w:val="22"/>
          <w:szCs w:val="22"/>
        </w:rPr>
        <w:t>817 164</w:t>
      </w:r>
      <w:r w:rsidR="00501618" w:rsidRPr="007F2B13">
        <w:rPr>
          <w:rFonts w:ascii="Sylfaen" w:hAnsi="Sylfaen" w:cs="Sylfaen"/>
          <w:noProof/>
          <w:sz w:val="22"/>
          <w:szCs w:val="22"/>
        </w:rPr>
        <w:t>.</w:t>
      </w:r>
      <w:r w:rsidR="007F2B13" w:rsidRPr="007F2B13">
        <w:rPr>
          <w:rFonts w:ascii="Sylfaen" w:hAnsi="Sylfaen" w:cs="Sylfaen"/>
          <w:noProof/>
          <w:sz w:val="22"/>
          <w:szCs w:val="22"/>
        </w:rPr>
        <w:t>0</w:t>
      </w:r>
      <w:r w:rsidR="00E83FB9" w:rsidRPr="007F2B13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7F2B13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7F2B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7F2B13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7F2B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7F2B13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7F2B13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7F2B13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7F2B13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14:paraId="72D71C65" w14:textId="77777777" w:rsidR="00A95013" w:rsidRPr="007F2B13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7F2B13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</w:t>
      </w:r>
    </w:p>
    <w:p w14:paraId="416945B7" w14:textId="77777777" w:rsidR="00664E0D" w:rsidRPr="007F2B13" w:rsidRDefault="006F7A76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7F2B13">
        <w:rPr>
          <w:rFonts w:ascii="Sylfaen" w:hAnsi="Sylfaen"/>
          <w:noProof/>
          <w:sz w:val="18"/>
          <w:szCs w:val="18"/>
          <w:lang w:val="sv-SE"/>
        </w:rPr>
        <w:t xml:space="preserve">  </w:t>
      </w:r>
      <w:r w:rsidR="007F2B61" w:rsidRPr="007F2B13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7F2B13" w:rsidRPr="007F2B13" w14:paraId="4FEAA811" w14:textId="77777777" w:rsidTr="007F2B13">
        <w:trPr>
          <w:trHeight w:val="611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6F5FBC36" w14:textId="77777777" w:rsidR="007F2B13" w:rsidRPr="007F2B13" w:rsidRDefault="007F2B13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7F2B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6C46851" w14:textId="77777777" w:rsidR="007F2B13" w:rsidRPr="007F2B13" w:rsidRDefault="007F2B13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7F2B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7E2B946" w14:textId="77777777" w:rsidR="007F2B13" w:rsidRPr="007F2B13" w:rsidRDefault="007F2B13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7F2B1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9 თვის ფაქტი</w:t>
            </w:r>
          </w:p>
        </w:tc>
      </w:tr>
      <w:tr w:rsidR="007F2B13" w14:paraId="02171414" w14:textId="77777777" w:rsidTr="007F2B13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783E74E8" w14:textId="77777777" w:rsidR="007F2B13" w:rsidRPr="007F2B13" w:rsidRDefault="007F2B1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F17D53B" w14:textId="77777777" w:rsidR="007F2B13" w:rsidRP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F2B13">
              <w:rPr>
                <w:rFonts w:ascii="Sylfaen" w:hAnsi="Sylfaen" w:cs="Calibri"/>
                <w:color w:val="000000"/>
                <w:sz w:val="20"/>
                <w:szCs w:val="20"/>
              </w:rPr>
              <w:t>817,194.8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05BF01C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7F2B13">
              <w:rPr>
                <w:rFonts w:ascii="Sylfaen" w:hAnsi="Sylfaen" w:cs="Calibri"/>
                <w:color w:val="000000"/>
                <w:sz w:val="20"/>
                <w:szCs w:val="20"/>
              </w:rPr>
              <w:t>817,164.0</w:t>
            </w:r>
          </w:p>
        </w:tc>
      </w:tr>
      <w:tr w:rsidR="007F2B13" w14:paraId="2EE392C5" w14:textId="77777777" w:rsidTr="007F2B13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4A69F5B1" w14:textId="77777777" w:rsidR="007F2B13" w:rsidRDefault="007F2B13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5E036A82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34,632.4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419DA96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34,632.4</w:t>
            </w:r>
          </w:p>
        </w:tc>
      </w:tr>
      <w:tr w:rsidR="007F2B13" w14:paraId="2C8FB438" w14:textId="77777777" w:rsidTr="007F2B13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6B826715" w14:textId="77777777" w:rsidR="007F2B13" w:rsidRDefault="007F2B13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4B97077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32,000.0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91C44FE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32,000.0</w:t>
            </w:r>
          </w:p>
        </w:tc>
      </w:tr>
      <w:tr w:rsidR="007F2B13" w14:paraId="77AA3D4D" w14:textId="77777777" w:rsidTr="007F2B13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20018A0F" w14:textId="77777777" w:rsidR="007F2B13" w:rsidRDefault="007F2B13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61A2063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2,632.4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35965FB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2,632.4</w:t>
            </w:r>
          </w:p>
        </w:tc>
      </w:tr>
      <w:tr w:rsidR="007F2B13" w14:paraId="1315262D" w14:textId="77777777" w:rsidTr="007F2B13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58FE9B1F" w14:textId="77777777" w:rsidR="007F2B13" w:rsidRDefault="007F2B13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A91E0AF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782,562.4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9656D0C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782,531.7</w:t>
            </w:r>
          </w:p>
        </w:tc>
      </w:tr>
      <w:tr w:rsidR="007F2B13" w14:paraId="63216F17" w14:textId="77777777" w:rsidTr="007F2B13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2D664465" w14:textId="77777777" w:rsidR="007F2B13" w:rsidRDefault="007F2B13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75AAB6F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777,474.7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C6FABDE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777,443.9</w:t>
            </w:r>
          </w:p>
        </w:tc>
      </w:tr>
      <w:tr w:rsidR="007F2B13" w14:paraId="3B8E0B3A" w14:textId="77777777" w:rsidTr="007F2B13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14AFA08C" w14:textId="77777777" w:rsidR="007F2B13" w:rsidRDefault="007F2B13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0AED082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5,087.7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D81E72A" w14:textId="77777777" w:rsidR="007F2B13" w:rsidRDefault="007F2B13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5,087.7</w:t>
            </w:r>
          </w:p>
        </w:tc>
      </w:tr>
    </w:tbl>
    <w:p w14:paraId="1B133D75" w14:textId="77777777" w:rsidR="007F2B13" w:rsidRPr="00747F86" w:rsidRDefault="007F2B13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14:paraId="0BE5F501" w14:textId="2C783843" w:rsidR="00AB3468" w:rsidRPr="00747F86" w:rsidRDefault="000A690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  <w:r w:rsidRPr="00747F86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747F86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747F86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747F86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747F86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14:paraId="0FF4CDBB" w14:textId="77777777" w:rsidR="004476D1" w:rsidRPr="00747F86" w:rsidRDefault="004476D1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14:paraId="3D853269" w14:textId="1FD2BC10" w:rsidR="00222459" w:rsidRPr="00747F86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  <w:r w:rsidRPr="00747F86">
        <w:rPr>
          <w:rFonts w:ascii="Sylfaen" w:hAnsi="Sylfaen" w:cs="Sylfaen"/>
          <w:sz w:val="22"/>
          <w:szCs w:val="22"/>
        </w:rPr>
        <w:t>202</w:t>
      </w:r>
      <w:r w:rsidR="008400A8" w:rsidRPr="00747F86">
        <w:rPr>
          <w:rFonts w:ascii="Sylfaen" w:hAnsi="Sylfaen" w:cs="Sylfaen"/>
          <w:sz w:val="22"/>
          <w:szCs w:val="22"/>
          <w:lang w:val="ka-GE"/>
        </w:rPr>
        <w:t>3</w:t>
      </w:r>
      <w:r w:rsidRPr="00747F86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4E232D" w:rsidRPr="00747F86">
        <w:rPr>
          <w:rFonts w:ascii="Sylfaen" w:hAnsi="Sylfaen" w:cs="Sylfaen"/>
          <w:sz w:val="22"/>
          <w:szCs w:val="22"/>
          <w:lang w:val="ka-GE"/>
        </w:rPr>
        <w:t>3</w:t>
      </w:r>
      <w:r w:rsidR="00774DAF" w:rsidRPr="00747F86">
        <w:rPr>
          <w:rFonts w:ascii="Sylfaen" w:hAnsi="Sylfaen" w:cs="Sylfaen"/>
          <w:sz w:val="22"/>
          <w:szCs w:val="22"/>
          <w:lang w:val="ka-GE"/>
        </w:rPr>
        <w:t>0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="006973D4" w:rsidRPr="00747F86">
        <w:rPr>
          <w:rFonts w:ascii="Sylfaen" w:hAnsi="Sylfaen" w:cs="Sylfaen"/>
          <w:sz w:val="22"/>
          <w:szCs w:val="22"/>
          <w:lang w:val="ka-GE"/>
        </w:rPr>
        <w:t>სექტემბრის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Pr="00747F86">
        <w:rPr>
          <w:rFonts w:ascii="Sylfaen" w:hAnsi="Sylfaen" w:cs="Sylfaen"/>
          <w:sz w:val="22"/>
          <w:szCs w:val="22"/>
          <w:lang w:val="ka-GE"/>
        </w:rPr>
        <w:t xml:space="preserve">მდგომარეობით, </w:t>
      </w:r>
      <w:r w:rsidRPr="00747F86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747F86">
        <w:rPr>
          <w:rFonts w:ascii="Sylfaen" w:hAnsi="Sylfaen"/>
          <w:noProof/>
          <w:sz w:val="22"/>
          <w:szCs w:val="22"/>
        </w:rPr>
        <w:t xml:space="preserve"> </w:t>
      </w:r>
      <w:r w:rsidRPr="00747F86">
        <w:rPr>
          <w:rFonts w:ascii="Sylfaen" w:hAnsi="Sylfaen" w:cs="Sylfaen"/>
          <w:noProof/>
          <w:sz w:val="22"/>
          <w:szCs w:val="22"/>
        </w:rPr>
        <w:t>სახელმწიფო</w:t>
      </w:r>
      <w:r w:rsidRPr="00747F86">
        <w:rPr>
          <w:rFonts w:ascii="Sylfaen" w:hAnsi="Sylfaen"/>
          <w:noProof/>
          <w:sz w:val="22"/>
          <w:szCs w:val="22"/>
        </w:rPr>
        <w:t xml:space="preserve"> </w:t>
      </w:r>
      <w:r w:rsidRPr="00747F86">
        <w:rPr>
          <w:rFonts w:ascii="Sylfaen" w:hAnsi="Sylfaen" w:cs="Sylfaen"/>
          <w:noProof/>
          <w:sz w:val="22"/>
          <w:szCs w:val="22"/>
        </w:rPr>
        <w:t>ვალ</w:t>
      </w:r>
      <w:r w:rsidRPr="00747F86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Pr="00747F86">
        <w:rPr>
          <w:rFonts w:ascii="Sylfaen" w:hAnsi="Sylfaen"/>
          <w:noProof/>
          <w:sz w:val="22"/>
          <w:szCs w:val="22"/>
        </w:rPr>
        <w:t xml:space="preserve"> </w:t>
      </w:r>
      <w:r w:rsidRPr="00747F86">
        <w:rPr>
          <w:rFonts w:ascii="Sylfaen" w:hAnsi="Sylfaen" w:cs="Sylfaen"/>
          <w:noProof/>
          <w:sz w:val="22"/>
          <w:szCs w:val="22"/>
        </w:rPr>
        <w:t>შეადგინა</w:t>
      </w:r>
      <w:r w:rsidRPr="00747F86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E343F" w:rsidRPr="00747F86">
        <w:rPr>
          <w:rFonts w:ascii="Sylfaen" w:hAnsi="Sylfaen" w:cs="Sylfaen"/>
          <w:noProof/>
          <w:sz w:val="22"/>
          <w:szCs w:val="22"/>
          <w:lang w:val="en-US"/>
        </w:rPr>
        <w:t xml:space="preserve">                 </w:t>
      </w:r>
      <w:r w:rsidR="00774DAF" w:rsidRPr="00747F86">
        <w:rPr>
          <w:rFonts w:ascii="Sylfaen" w:hAnsi="Sylfaen" w:cs="Sylfaen"/>
          <w:sz w:val="22"/>
          <w:szCs w:val="22"/>
          <w:lang w:val="ka-GE"/>
        </w:rPr>
        <w:t>30</w:t>
      </w:r>
      <w:r w:rsidR="004E232D" w:rsidRPr="00747F8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704</w:t>
      </w:r>
      <w:r w:rsidR="004E232D" w:rsidRPr="00747F86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064</w:t>
      </w:r>
      <w:r w:rsidR="004E232D" w:rsidRPr="00747F86">
        <w:rPr>
          <w:rFonts w:ascii="Sylfaen" w:hAnsi="Sylfaen" w:cs="Sylfaen"/>
          <w:sz w:val="22"/>
          <w:szCs w:val="22"/>
          <w:lang w:val="ka-GE"/>
        </w:rPr>
        <w:t>.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3</w:t>
      </w:r>
      <w:r w:rsidR="004E232D" w:rsidRPr="00747F86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47F86">
        <w:rPr>
          <w:rFonts w:ascii="Sylfaen" w:hAnsi="Sylfaen" w:cs="Sylfaen"/>
          <w:sz w:val="22"/>
          <w:szCs w:val="22"/>
          <w:lang w:val="ka-GE"/>
        </w:rPr>
        <w:t>ათასი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ლარი, </w:t>
      </w:r>
      <w:r w:rsidRPr="00747F86">
        <w:rPr>
          <w:rFonts w:ascii="Sylfaen" w:hAnsi="Sylfaen" w:cs="Sylfaen"/>
          <w:noProof/>
          <w:sz w:val="22"/>
          <w:szCs w:val="22"/>
        </w:rPr>
        <w:t>მათ</w:t>
      </w:r>
      <w:r w:rsidRPr="00747F86">
        <w:rPr>
          <w:rFonts w:ascii="Sylfaen" w:hAnsi="Sylfaen"/>
          <w:noProof/>
          <w:sz w:val="22"/>
          <w:szCs w:val="22"/>
        </w:rPr>
        <w:t xml:space="preserve"> </w:t>
      </w:r>
      <w:r w:rsidRPr="00747F86">
        <w:rPr>
          <w:rFonts w:ascii="Sylfaen" w:hAnsi="Sylfaen" w:cs="Sylfaen"/>
          <w:noProof/>
          <w:sz w:val="22"/>
          <w:szCs w:val="22"/>
        </w:rPr>
        <w:t>შორის</w:t>
      </w:r>
      <w:r w:rsidRPr="00747F86">
        <w:rPr>
          <w:rFonts w:ascii="Sylfaen" w:hAnsi="Sylfaen"/>
          <w:noProof/>
          <w:sz w:val="22"/>
          <w:szCs w:val="22"/>
          <w:lang w:val="sv-SE"/>
        </w:rPr>
        <w:t xml:space="preserve">: 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747F86">
        <w:rPr>
          <w:rFonts w:ascii="Sylfaen" w:hAnsi="Sylfaen" w:cs="Sylfaen"/>
          <w:noProof/>
          <w:sz w:val="22"/>
          <w:szCs w:val="22"/>
        </w:rPr>
        <w:t xml:space="preserve">          </w:t>
      </w:r>
    </w:p>
    <w:p w14:paraId="39EBB7D1" w14:textId="77777777" w:rsidR="00222459" w:rsidRPr="00D13D40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  <w:highlight w:val="yellow"/>
        </w:rPr>
      </w:pPr>
    </w:p>
    <w:p w14:paraId="22F7A651" w14:textId="1A0CF228" w:rsidR="00222459" w:rsidRPr="00747F86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747F86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საშინაო ვალის ნაშთი შეადგენს </w:t>
      </w:r>
      <w:r w:rsidR="00747F86" w:rsidRPr="00747F86">
        <w:rPr>
          <w:rFonts w:ascii="Sylfaen" w:hAnsi="Sylfaen"/>
          <w:noProof/>
          <w:sz w:val="22"/>
          <w:szCs w:val="22"/>
          <w:lang w:val="ka-GE"/>
        </w:rPr>
        <w:t>8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47F86" w:rsidRPr="00747F86">
        <w:rPr>
          <w:rFonts w:ascii="Sylfaen" w:hAnsi="Sylfaen"/>
          <w:noProof/>
          <w:sz w:val="22"/>
          <w:szCs w:val="22"/>
          <w:lang w:val="ka-GE"/>
        </w:rPr>
        <w:t>065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47F86" w:rsidRPr="00747F86">
        <w:rPr>
          <w:rFonts w:ascii="Sylfaen" w:hAnsi="Sylfaen"/>
          <w:noProof/>
          <w:sz w:val="22"/>
          <w:szCs w:val="22"/>
          <w:lang w:val="ka-GE"/>
        </w:rPr>
        <w:t>001</w:t>
      </w:r>
      <w:r w:rsidR="000B34BB" w:rsidRPr="00747F86">
        <w:rPr>
          <w:rFonts w:ascii="Sylfaen" w:hAnsi="Sylfaen"/>
          <w:noProof/>
          <w:sz w:val="22"/>
          <w:szCs w:val="22"/>
        </w:rPr>
        <w:t>.</w:t>
      </w:r>
      <w:r w:rsidR="00747F86" w:rsidRPr="00747F86">
        <w:rPr>
          <w:rFonts w:ascii="Sylfaen" w:hAnsi="Sylfaen"/>
          <w:noProof/>
          <w:sz w:val="22"/>
          <w:szCs w:val="22"/>
          <w:lang w:val="ka-GE"/>
        </w:rPr>
        <w:t>4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ათასი ლარი შეადგინა, მათ შორის:</w:t>
      </w:r>
    </w:p>
    <w:p w14:paraId="11B43FA7" w14:textId="77777777" w:rsidR="000B34BB" w:rsidRPr="00747F86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747F86">
        <w:rPr>
          <w:rFonts w:ascii="Sylfaen" w:hAnsi="Sylfaen" w:cs="Sylfaen"/>
          <w:sz w:val="22"/>
          <w:szCs w:val="22"/>
          <w:lang w:val="ka-GE"/>
        </w:rPr>
        <w:lastRenderedPageBreak/>
        <w:t>ეროვნული ბანკისათვის განკუთვნილი ერთწლიანი ყოველწლიურად  განახლებადი ობლიგაცია („ობლიგაცია სებ-ისთვის“) – 80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Pr="00747F86">
        <w:rPr>
          <w:rFonts w:ascii="Sylfaen" w:hAnsi="Sylfaen" w:cs="Sylfaen"/>
          <w:sz w:val="22"/>
          <w:szCs w:val="22"/>
          <w:lang w:val="ka-GE"/>
        </w:rPr>
        <w:t>846.0 ათასი ლარი;</w:t>
      </w:r>
    </w:p>
    <w:p w14:paraId="4AFAB56C" w14:textId="4D36BEE7" w:rsidR="000B34BB" w:rsidRPr="00747F86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747F86">
        <w:rPr>
          <w:rFonts w:ascii="Sylfaen" w:hAnsi="Sylfaen" w:cs="Sylfaen"/>
          <w:sz w:val="22"/>
          <w:szCs w:val="22"/>
          <w:lang w:val="ka-GE"/>
        </w:rPr>
        <w:t>სხვადასხვა ვადის მქონე ობლიგაციები ღია ბაზრის ოპერაციებისათვის („ობლიგაციები ღია ბაზრისთვის“) – 1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6</w:t>
      </w:r>
      <w:r w:rsidR="00774DAF" w:rsidRPr="00747F86">
        <w:rPr>
          <w:rFonts w:ascii="Sylfaen" w:hAnsi="Sylfaen" w:cs="Sylfaen"/>
          <w:sz w:val="22"/>
          <w:szCs w:val="22"/>
          <w:lang w:val="ka-GE"/>
        </w:rPr>
        <w:t>0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Pr="00747F86">
        <w:rPr>
          <w:rFonts w:ascii="Sylfaen" w:hAnsi="Sylfaen" w:cs="Sylfaen"/>
          <w:sz w:val="22"/>
          <w:szCs w:val="22"/>
          <w:lang w:val="ka-GE"/>
        </w:rPr>
        <w:t>000.0 ათასი ლარი;</w:t>
      </w:r>
    </w:p>
    <w:p w14:paraId="0F0EBC37" w14:textId="4A158744" w:rsidR="000B34BB" w:rsidRPr="00747F86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747F86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ვალდებულებები -  3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61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077</w:t>
      </w:r>
      <w:r w:rsidRPr="00747F86">
        <w:rPr>
          <w:rFonts w:ascii="Sylfaen" w:hAnsi="Sylfaen" w:cs="Sylfaen"/>
          <w:sz w:val="22"/>
          <w:szCs w:val="22"/>
          <w:lang w:val="ka-GE"/>
        </w:rPr>
        <w:t>.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1</w:t>
      </w:r>
      <w:r w:rsidRPr="00747F86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14:paraId="43574480" w14:textId="17EAF928" w:rsidR="000B34BB" w:rsidRPr="00747F86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747F86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Pr="00747F86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774DAF" w:rsidRPr="00747F86">
        <w:rPr>
          <w:rFonts w:ascii="Sylfaen" w:hAnsi="Sylfaen" w:cs="Sylfaen"/>
          <w:sz w:val="22"/>
          <w:szCs w:val="22"/>
          <w:lang w:val="ka-GE"/>
        </w:rPr>
        <w:t>7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463</w:t>
      </w:r>
      <w:r w:rsidRPr="00747F86">
        <w:rPr>
          <w:rFonts w:ascii="Sylfaen" w:hAnsi="Sylfaen" w:cs="Sylfaen"/>
          <w:sz w:val="22"/>
          <w:szCs w:val="22"/>
        </w:rPr>
        <w:t xml:space="preserve"> 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078</w:t>
      </w:r>
      <w:r w:rsidRPr="00747F86">
        <w:rPr>
          <w:rFonts w:ascii="Sylfaen" w:hAnsi="Sylfaen" w:cs="Sylfaen"/>
          <w:sz w:val="22"/>
          <w:szCs w:val="22"/>
          <w:lang w:val="ka-GE"/>
        </w:rPr>
        <w:t>.</w:t>
      </w:r>
      <w:r w:rsidR="00747F86" w:rsidRPr="00747F86">
        <w:rPr>
          <w:rFonts w:ascii="Sylfaen" w:hAnsi="Sylfaen" w:cs="Sylfaen"/>
          <w:sz w:val="22"/>
          <w:szCs w:val="22"/>
          <w:lang w:val="ka-GE"/>
        </w:rPr>
        <w:t>3</w:t>
      </w:r>
      <w:r w:rsidRPr="00747F86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14:paraId="05EBB706" w14:textId="77777777" w:rsidR="000B34BB" w:rsidRPr="00747F86" w:rsidRDefault="000B34BB" w:rsidP="000B34BB">
      <w:pPr>
        <w:pStyle w:val="ListParagraph"/>
        <w:rPr>
          <w:rFonts w:ascii="Sylfaen" w:hAnsi="Sylfaen"/>
          <w:noProof/>
          <w:sz w:val="22"/>
          <w:szCs w:val="22"/>
          <w:lang w:val="ka-GE"/>
        </w:rPr>
      </w:pPr>
    </w:p>
    <w:p w14:paraId="3ED91076" w14:textId="0E0F8E85" w:rsidR="00222459" w:rsidRPr="00747F86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747F86">
        <w:rPr>
          <w:rFonts w:ascii="Sylfaen" w:hAnsi="Sylfaen"/>
          <w:noProof/>
          <w:sz w:val="22"/>
          <w:szCs w:val="22"/>
          <w:lang w:val="ka-GE"/>
        </w:rPr>
        <w:t>სახელმწიფო საგარეო ვალის ნაშთი  შეადგენს 2</w:t>
      </w:r>
      <w:r w:rsidR="00747F86">
        <w:rPr>
          <w:rFonts w:ascii="Sylfaen" w:hAnsi="Sylfaen"/>
          <w:noProof/>
          <w:sz w:val="22"/>
          <w:szCs w:val="22"/>
          <w:lang w:val="ka-GE"/>
        </w:rPr>
        <w:t>2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47F86">
        <w:rPr>
          <w:rFonts w:ascii="Sylfaen" w:hAnsi="Sylfaen"/>
          <w:noProof/>
          <w:sz w:val="22"/>
          <w:szCs w:val="22"/>
          <w:lang w:val="ka-GE"/>
        </w:rPr>
        <w:t>639</w:t>
      </w:r>
      <w:r w:rsidR="004E232D" w:rsidRPr="00747F86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47F86">
        <w:rPr>
          <w:rFonts w:ascii="Sylfaen" w:hAnsi="Sylfaen"/>
          <w:noProof/>
          <w:sz w:val="22"/>
          <w:szCs w:val="22"/>
          <w:lang w:val="ka-GE"/>
        </w:rPr>
        <w:t>062</w:t>
      </w:r>
      <w:r w:rsidRPr="00747F86">
        <w:rPr>
          <w:rFonts w:ascii="Sylfaen" w:hAnsi="Sylfaen"/>
          <w:noProof/>
          <w:sz w:val="22"/>
          <w:szCs w:val="22"/>
          <w:lang w:val="ka-GE"/>
        </w:rPr>
        <w:t>.</w:t>
      </w:r>
      <w:r w:rsidR="00747F86">
        <w:rPr>
          <w:rFonts w:ascii="Sylfaen" w:hAnsi="Sylfaen"/>
          <w:noProof/>
          <w:sz w:val="22"/>
          <w:szCs w:val="22"/>
          <w:lang w:val="ka-GE"/>
        </w:rPr>
        <w:t>9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228CC" w:rsidRPr="00747F86">
        <w:rPr>
          <w:rFonts w:ascii="Sylfaen" w:hAnsi="Sylfaen"/>
          <w:noProof/>
          <w:sz w:val="22"/>
          <w:szCs w:val="22"/>
          <w:lang w:val="ka-GE"/>
        </w:rPr>
        <w:t>ათას</w:t>
      </w:r>
      <w:r w:rsidRPr="00747F86">
        <w:rPr>
          <w:rFonts w:ascii="Sylfaen" w:hAnsi="Sylfaen"/>
          <w:noProof/>
          <w:sz w:val="22"/>
          <w:szCs w:val="22"/>
          <w:lang w:val="ka-GE"/>
        </w:rPr>
        <w:t xml:space="preserve"> ლარს.</w:t>
      </w:r>
    </w:p>
    <w:p w14:paraId="285949F2" w14:textId="77777777" w:rsidR="004476D1" w:rsidRPr="00D65351" w:rsidRDefault="004476D1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0476A2E8" w14:textId="77777777" w:rsidR="004476D1" w:rsidRPr="00D65351" w:rsidRDefault="00293F6C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D65351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1"/>
        <w:gridCol w:w="2139"/>
      </w:tblGrid>
      <w:tr w:rsidR="006973D4" w:rsidRPr="00D65351" w14:paraId="1F3C8DF7" w14:textId="77777777" w:rsidTr="00D65351">
        <w:trPr>
          <w:trHeight w:val="521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BD751" w14:textId="77777777" w:rsidR="006973D4" w:rsidRPr="00D65351" w:rsidRDefault="006973D4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D65351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0320A" w14:textId="77777777" w:rsidR="006973D4" w:rsidRPr="00D65351" w:rsidRDefault="006973D4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D65351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 xml:space="preserve"> ნაშთი 30.09.2023</w:t>
            </w:r>
            <w:r w:rsidRPr="00D65351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br/>
              <w:t xml:space="preserve">მდგომარეობით  </w:t>
            </w:r>
            <w:r w:rsidRPr="00D65351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973D4" w:rsidRPr="006973D4" w14:paraId="0F89316E" w14:textId="77777777" w:rsidTr="006973D4">
        <w:trPr>
          <w:trHeight w:val="66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EF885" w14:textId="77777777" w:rsidR="006973D4" w:rsidRPr="00D65351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D65351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10492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D65351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22,639,062.9</w:t>
            </w:r>
          </w:p>
        </w:tc>
      </w:tr>
      <w:tr w:rsidR="006973D4" w:rsidRPr="006973D4" w14:paraId="701094E3" w14:textId="77777777" w:rsidTr="006973D4">
        <w:trPr>
          <w:trHeight w:val="57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1D39FB04" w14:textId="77777777" w:rsidR="006973D4" w:rsidRPr="006973D4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545F88D1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21,540,229.8</w:t>
            </w:r>
          </w:p>
        </w:tc>
      </w:tr>
      <w:tr w:rsidR="006973D4" w:rsidRPr="006973D4" w14:paraId="25F8D158" w14:textId="77777777" w:rsidTr="006973D4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72CB5EF" w14:textId="77777777" w:rsidR="006973D4" w:rsidRPr="006973D4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მრავალმხრივი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194C7A34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16,049,618.3</w:t>
            </w:r>
          </w:p>
        </w:tc>
      </w:tr>
      <w:tr w:rsidR="006973D4" w:rsidRPr="006973D4" w14:paraId="472CD012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D623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მსოფლიო ბანკი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BAED42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5,500,845.4</w:t>
            </w:r>
          </w:p>
        </w:tc>
      </w:tr>
      <w:tr w:rsidR="006973D4" w:rsidRPr="006973D4" w14:paraId="734F836E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72D3D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CF49CF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99,415.7</w:t>
            </w:r>
          </w:p>
        </w:tc>
      </w:tr>
      <w:tr w:rsidR="006973D4" w:rsidRPr="006973D4" w14:paraId="6F0A249F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20F1E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საერთაშორისო სავალუტო ფონდი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BACAFD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517,719.4</w:t>
            </w:r>
          </w:p>
        </w:tc>
      </w:tr>
      <w:tr w:rsidR="006973D4" w:rsidRPr="006973D4" w14:paraId="5AA82541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BEA5C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CABC56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603,381.1</w:t>
            </w:r>
          </w:p>
        </w:tc>
      </w:tr>
      <w:tr w:rsidR="006973D4" w:rsidRPr="006973D4" w14:paraId="2139074B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A0BBF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აზიის განვითარების ბანკი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91961F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5,745,206.9</w:t>
            </w:r>
          </w:p>
        </w:tc>
      </w:tr>
      <w:tr w:rsidR="006973D4" w:rsidRPr="006973D4" w14:paraId="16FF18B0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8E88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ევროპის საინვესტიციო ბანკი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3DB96A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2,612,873.3</w:t>
            </w:r>
          </w:p>
        </w:tc>
      </w:tr>
      <w:tr w:rsidR="006973D4" w:rsidRPr="006973D4" w14:paraId="5190F4CA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2D11B" w14:textId="3976DB27" w:rsidR="006973D4" w:rsidRPr="006973D4" w:rsidRDefault="006973D4" w:rsidP="00056E40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ევრო</w:t>
            </w:r>
            <w:r w:rsidR="00056E40">
              <w:rPr>
                <w:rFonts w:ascii="Sylfaen" w:hAnsi="Sylfaen" w:cs="Calibri Light"/>
                <w:color w:val="000000"/>
                <w:sz w:val="20"/>
                <w:szCs w:val="20"/>
                <w:lang w:val="ka-GE"/>
              </w:rPr>
              <w:t>კავშირი</w:t>
            </w: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FCE95B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378,012.6</w:t>
            </w:r>
          </w:p>
        </w:tc>
      </w:tr>
      <w:tr w:rsidR="006973D4" w:rsidRPr="006973D4" w14:paraId="479BFB07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BD415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D3F647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554,049.9</w:t>
            </w:r>
          </w:p>
        </w:tc>
      </w:tr>
      <w:tr w:rsidR="006973D4" w:rsidRPr="006973D4" w14:paraId="60C92E81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A117C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7DA900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33,231.7</w:t>
            </w:r>
          </w:p>
        </w:tc>
      </w:tr>
      <w:tr w:rsidR="006973D4" w:rsidRPr="006973D4" w14:paraId="036C219A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9EBF9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AE7285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4,882.2</w:t>
            </w:r>
          </w:p>
        </w:tc>
      </w:tr>
      <w:tr w:rsidR="006973D4" w:rsidRPr="006973D4" w14:paraId="4C903992" w14:textId="77777777" w:rsidTr="006973D4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6651B6C8" w14:textId="77777777" w:rsidR="006973D4" w:rsidRPr="006973D4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ორმხრივი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67DE0C71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4,151,461.5</w:t>
            </w:r>
          </w:p>
        </w:tc>
      </w:tr>
      <w:tr w:rsidR="006973D4" w:rsidRPr="006973D4" w14:paraId="18028C05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D6CCE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4401B7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35,480.3</w:t>
            </w:r>
          </w:p>
        </w:tc>
      </w:tr>
      <w:tr w:rsidR="006973D4" w:rsidRPr="006973D4" w14:paraId="50B30D24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25AAF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1DAE43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5,972.1</w:t>
            </w:r>
          </w:p>
        </w:tc>
      </w:tr>
      <w:tr w:rsidR="006973D4" w:rsidRPr="006973D4" w14:paraId="542C2B38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BFEE4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3E1803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565.3</w:t>
            </w:r>
          </w:p>
        </w:tc>
      </w:tr>
      <w:tr w:rsidR="006973D4" w:rsidRPr="006973D4" w14:paraId="1270A3F7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2DBAF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32A855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11,628.7</w:t>
            </w:r>
          </w:p>
        </w:tc>
      </w:tr>
      <w:tr w:rsidR="006973D4" w:rsidRPr="006973D4" w14:paraId="06E60364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F0177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F7F7B1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4,356.1</w:t>
            </w:r>
          </w:p>
        </w:tc>
      </w:tr>
      <w:tr w:rsidR="006973D4" w:rsidRPr="006973D4" w14:paraId="370C9307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CCEBF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3450CE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40,820.9</w:t>
            </w:r>
          </w:p>
        </w:tc>
      </w:tr>
      <w:tr w:rsidR="006973D4" w:rsidRPr="006973D4" w14:paraId="2F5AFDE0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1431D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28ABFE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5,268.1</w:t>
            </w:r>
          </w:p>
        </w:tc>
      </w:tr>
      <w:tr w:rsidR="006973D4" w:rsidRPr="006973D4" w14:paraId="524312C0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A429B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6A120A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6,496.2</w:t>
            </w:r>
          </w:p>
        </w:tc>
      </w:tr>
      <w:tr w:rsidR="006973D4" w:rsidRPr="006973D4" w14:paraId="5993B8D7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3392C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253CA1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1,646,290.7</w:t>
            </w:r>
          </w:p>
        </w:tc>
      </w:tr>
      <w:tr w:rsidR="006973D4" w:rsidRPr="006973D4" w14:paraId="1E9556BF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6ED78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70D482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358,206.6</w:t>
            </w:r>
          </w:p>
        </w:tc>
      </w:tr>
      <w:tr w:rsidR="006973D4" w:rsidRPr="006973D4" w14:paraId="6B728AA5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D96DB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ქუვეითი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01359D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31,883.0</w:t>
            </w:r>
          </w:p>
        </w:tc>
      </w:tr>
      <w:tr w:rsidR="006973D4" w:rsidRPr="006973D4" w14:paraId="6B18461E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DC824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ნიდერლანდების სამეფო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33CBA4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130.3</w:t>
            </w:r>
          </w:p>
        </w:tc>
      </w:tr>
      <w:tr w:rsidR="006973D4" w:rsidRPr="006973D4" w14:paraId="3859DAE4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6CA56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ამერიკის შეერთებული შტატები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CD0C33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27,042.0</w:t>
            </w:r>
          </w:p>
        </w:tc>
      </w:tr>
      <w:tr w:rsidR="006973D4" w:rsidRPr="006973D4" w14:paraId="1D1820DC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F38EA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A74BEA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1,977,321.2</w:t>
            </w:r>
          </w:p>
        </w:tc>
      </w:tr>
      <w:tr w:rsidR="006973D4" w:rsidRPr="006973D4" w14:paraId="666CFC81" w14:textId="77777777" w:rsidTr="006973D4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1B14B06" w14:textId="77777777" w:rsidR="006973D4" w:rsidRPr="006973D4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სხვა საგარეო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4997FA5F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1,339,150.0</w:t>
            </w:r>
          </w:p>
        </w:tc>
      </w:tr>
      <w:tr w:rsidR="006973D4" w:rsidRPr="006973D4" w14:paraId="1D325C0E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FD393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ევრობონდი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04B221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1,339,150.0</w:t>
            </w:r>
          </w:p>
        </w:tc>
      </w:tr>
      <w:tr w:rsidR="006973D4" w:rsidRPr="006973D4" w14:paraId="736762FC" w14:textId="77777777" w:rsidTr="006973D4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3002442D" w14:textId="77777777" w:rsidR="006973D4" w:rsidRPr="006973D4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61FE49F0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1,098,833.1</w:t>
            </w:r>
          </w:p>
        </w:tc>
      </w:tr>
      <w:tr w:rsidR="006973D4" w:rsidRPr="006973D4" w14:paraId="48C174B0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D65D7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lastRenderedPageBreak/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48D288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1,098,833.1</w:t>
            </w:r>
          </w:p>
        </w:tc>
      </w:tr>
      <w:tr w:rsidR="006973D4" w:rsidRPr="006973D4" w14:paraId="6019D105" w14:textId="77777777" w:rsidTr="006973D4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40A65024" w14:textId="77777777" w:rsidR="006973D4" w:rsidRPr="006973D4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სახელმწიფო საშინაო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475D4481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8,065,001.4</w:t>
            </w:r>
          </w:p>
        </w:tc>
      </w:tr>
      <w:tr w:rsidR="006973D4" w:rsidRPr="006973D4" w14:paraId="2FCD5944" w14:textId="77777777" w:rsidTr="006973D4">
        <w:trPr>
          <w:trHeight w:val="48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48395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E8D201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80,846.0</w:t>
            </w:r>
          </w:p>
        </w:tc>
      </w:tr>
      <w:tr w:rsidR="006973D4" w:rsidRPr="006973D4" w14:paraId="56EF4785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64491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E157B9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160,000.0</w:t>
            </w:r>
          </w:p>
        </w:tc>
      </w:tr>
      <w:tr w:rsidR="006973D4" w:rsidRPr="006973D4" w14:paraId="4A1106C6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7A810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17331F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361,077.1</w:t>
            </w:r>
          </w:p>
        </w:tc>
      </w:tr>
      <w:tr w:rsidR="006973D4" w:rsidRPr="006973D4" w14:paraId="72637BEE" w14:textId="77777777" w:rsidTr="006973D4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C3F5" w14:textId="77777777" w:rsidR="006973D4" w:rsidRPr="006973D4" w:rsidRDefault="006973D4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93424D" w14:textId="77777777" w:rsidR="006973D4" w:rsidRPr="006973D4" w:rsidRDefault="006973D4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color w:val="000000"/>
                <w:sz w:val="20"/>
                <w:szCs w:val="20"/>
              </w:rPr>
              <w:t>7,463,078.3</w:t>
            </w:r>
          </w:p>
        </w:tc>
      </w:tr>
      <w:tr w:rsidR="006973D4" w:rsidRPr="006973D4" w14:paraId="61F7CC02" w14:textId="77777777" w:rsidTr="006973D4">
        <w:trPr>
          <w:trHeight w:val="45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6D965251" w14:textId="77777777" w:rsidR="006973D4" w:rsidRPr="006973D4" w:rsidRDefault="006973D4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სულ სახელმწიფო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AE0ED2E" w14:textId="77777777" w:rsidR="006973D4" w:rsidRPr="006973D4" w:rsidRDefault="006973D4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6973D4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30,704,064.3</w:t>
            </w:r>
          </w:p>
        </w:tc>
      </w:tr>
    </w:tbl>
    <w:p w14:paraId="3AF5B3AA" w14:textId="4B81E3B2" w:rsidR="003D7B2E" w:rsidRPr="00D13D40" w:rsidRDefault="003D7B2E" w:rsidP="004E343F">
      <w:pPr>
        <w:ind w:right="90" w:firstLine="708"/>
        <w:jc w:val="center"/>
        <w:rPr>
          <w:b/>
          <w:noProof/>
          <w:sz w:val="22"/>
          <w:szCs w:val="22"/>
          <w:highlight w:val="yellow"/>
          <w:lang w:val="sv-SE"/>
        </w:rPr>
      </w:pPr>
    </w:p>
    <w:p w14:paraId="5108FC74" w14:textId="70CF8DF0" w:rsidR="000C79BD" w:rsidRPr="00F6583D" w:rsidRDefault="000C79BD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</w:p>
    <w:p w14:paraId="65851A36" w14:textId="77777777" w:rsidR="000C79BD" w:rsidRPr="00F6583D" w:rsidRDefault="000C79BD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</w:p>
    <w:p w14:paraId="235CA51D" w14:textId="77777777" w:rsidR="00A451D6" w:rsidRPr="00F6583D" w:rsidRDefault="00A451D6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  <w:r w:rsidRPr="00F6583D">
        <w:rPr>
          <w:b/>
          <w:noProof/>
          <w:sz w:val="22"/>
          <w:szCs w:val="22"/>
          <w:lang w:val="sv-SE"/>
        </w:rPr>
        <w:t>„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ეკონომიკური</w:t>
      </w:r>
      <w:r w:rsidRPr="00F6583D">
        <w:rPr>
          <w:b/>
          <w:noProof/>
          <w:sz w:val="22"/>
          <w:szCs w:val="22"/>
          <w:lang w:val="sv-SE"/>
        </w:rPr>
        <w:t xml:space="preserve">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თავისუფლების</w:t>
      </w:r>
      <w:r w:rsidRPr="00F6583D">
        <w:rPr>
          <w:b/>
          <w:noProof/>
          <w:sz w:val="22"/>
          <w:szCs w:val="22"/>
          <w:lang w:val="sv-SE"/>
        </w:rPr>
        <w:t xml:space="preserve">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შესახებ</w:t>
      </w:r>
      <w:r w:rsidRPr="00F6583D">
        <w:rPr>
          <w:b/>
          <w:noProof/>
          <w:sz w:val="22"/>
          <w:szCs w:val="22"/>
          <w:lang w:val="sv-SE"/>
        </w:rPr>
        <w:t xml:space="preserve">“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Pr="00F6583D">
        <w:rPr>
          <w:b/>
          <w:noProof/>
          <w:sz w:val="22"/>
          <w:szCs w:val="22"/>
          <w:lang w:val="sv-SE"/>
        </w:rPr>
        <w:t xml:space="preserve">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ორგანული</w:t>
      </w:r>
      <w:r w:rsidRPr="00F6583D">
        <w:rPr>
          <w:b/>
          <w:noProof/>
          <w:sz w:val="22"/>
          <w:szCs w:val="22"/>
          <w:lang w:val="sv-SE"/>
        </w:rPr>
        <w:t xml:space="preserve">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კანონით</w:t>
      </w:r>
      <w:r w:rsidRPr="00F6583D">
        <w:rPr>
          <w:b/>
          <w:noProof/>
          <w:sz w:val="22"/>
          <w:szCs w:val="22"/>
          <w:lang w:val="sv-SE"/>
        </w:rPr>
        <w:t xml:space="preserve">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დადგენილი</w:t>
      </w:r>
      <w:r w:rsidRPr="00F6583D">
        <w:rPr>
          <w:b/>
          <w:noProof/>
          <w:sz w:val="22"/>
          <w:szCs w:val="22"/>
          <w:lang w:val="sv-SE"/>
        </w:rPr>
        <w:t xml:space="preserve">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ზღვრულ</w:t>
      </w:r>
      <w:r w:rsidRPr="00F6583D">
        <w:rPr>
          <w:b/>
          <w:noProof/>
          <w:sz w:val="22"/>
          <w:szCs w:val="22"/>
          <w:lang w:val="sv-SE"/>
        </w:rPr>
        <w:t xml:space="preserve"> </w:t>
      </w:r>
      <w:r w:rsidRPr="00F6583D">
        <w:rPr>
          <w:rFonts w:ascii="Sylfaen" w:hAnsi="Sylfaen" w:cs="Sylfaen"/>
          <w:b/>
          <w:noProof/>
          <w:sz w:val="22"/>
          <w:szCs w:val="22"/>
          <w:lang w:val="sv-SE"/>
        </w:rPr>
        <w:t>პარამეტრებთან</w:t>
      </w:r>
    </w:p>
    <w:p w14:paraId="3437057B" w14:textId="77777777" w:rsidR="00A451D6" w:rsidRPr="00F6583D" w:rsidRDefault="00A451D6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</w:pPr>
    </w:p>
    <w:p w14:paraId="3DD9FF26" w14:textId="0C84CF64" w:rsidR="00293354" w:rsidRPr="00DE5B3F" w:rsidRDefault="00293354" w:rsidP="00293354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DE5B3F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DE5B3F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DE5B3F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DE5B3F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DE5B3F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DE5B3F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DE5B3F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DE5B3F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DE5B3F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DE5B3F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DE5B3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DE5B3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DE5B3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DE5B3F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DE5B3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შეფარდებ</w:t>
      </w:r>
      <w:proofErr w:type="spellEnd"/>
      <w:r w:rsidRPr="00DE5B3F">
        <w:rPr>
          <w:rFonts w:ascii="Sylfaen" w:hAnsi="Sylfaen"/>
          <w:sz w:val="22"/>
          <w:szCs w:val="22"/>
          <w:lang w:val="ka-GE"/>
        </w:rPr>
        <w:t>ის ზღვრული მოცულობა შეადგენს არაუმეტეს 3%-ს. 20</w:t>
      </w:r>
      <w:r w:rsidRPr="00DE5B3F">
        <w:rPr>
          <w:rFonts w:ascii="Sylfaen" w:hAnsi="Sylfaen"/>
          <w:sz w:val="22"/>
          <w:szCs w:val="22"/>
          <w:lang w:val="en-US"/>
        </w:rPr>
        <w:t>23</w:t>
      </w:r>
      <w:r w:rsidRPr="00DE5B3F">
        <w:rPr>
          <w:rFonts w:ascii="Sylfaen" w:hAnsi="Sylfaen"/>
          <w:sz w:val="22"/>
          <w:szCs w:val="22"/>
          <w:lang w:val="ka-GE"/>
        </w:rPr>
        <w:t xml:space="preserve"> წლის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DE5B3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DE5B3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DE5B3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E5B3F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DE5B3F">
        <w:rPr>
          <w:rFonts w:ascii="Sylfaen" w:hAnsi="Sylfaen"/>
          <w:sz w:val="22"/>
          <w:szCs w:val="22"/>
          <w:lang w:val="ka-GE"/>
        </w:rPr>
        <w:t xml:space="preserve"> და</w:t>
      </w:r>
      <w:r w:rsidR="00151B14" w:rsidRPr="00DE5B3F">
        <w:rPr>
          <w:rFonts w:ascii="Sylfaen" w:hAnsi="Sylfaen"/>
          <w:sz w:val="22"/>
          <w:szCs w:val="22"/>
          <w:lang w:val="ka-GE"/>
        </w:rPr>
        <w:t>ზუსტებული</w:t>
      </w:r>
      <w:r w:rsidRPr="00DE5B3F">
        <w:rPr>
          <w:rFonts w:ascii="Sylfaen" w:hAnsi="Sylfaen"/>
          <w:sz w:val="22"/>
          <w:szCs w:val="22"/>
          <w:lang w:val="ka-GE"/>
        </w:rPr>
        <w:t xml:space="preserve"> მაჩვენებელი განისაზღვრა </w:t>
      </w:r>
      <w:r w:rsidR="00151B14" w:rsidRPr="00DE5B3F">
        <w:rPr>
          <w:rFonts w:ascii="Sylfaen" w:hAnsi="Sylfaen"/>
          <w:sz w:val="22"/>
          <w:szCs w:val="22"/>
          <w:lang w:val="ka-GE"/>
        </w:rPr>
        <w:t>3.0</w:t>
      </w:r>
      <w:r w:rsidRPr="00DE5B3F">
        <w:rPr>
          <w:rFonts w:ascii="Sylfaen" w:hAnsi="Sylfaen"/>
          <w:sz w:val="22"/>
          <w:szCs w:val="22"/>
          <w:lang w:val="ka-GE"/>
        </w:rPr>
        <w:t xml:space="preserve">%-ის ფარგლებში. საანგარიშო პერიოდში აღნიშნული მაჩვენებელი </w:t>
      </w:r>
      <w:r w:rsidR="00DE5B3F">
        <w:rPr>
          <w:rFonts w:ascii="Sylfaen" w:hAnsi="Sylfaen"/>
          <w:sz w:val="22"/>
          <w:szCs w:val="22"/>
          <w:lang w:val="ka-GE"/>
        </w:rPr>
        <w:t>(-</w:t>
      </w:r>
      <w:r w:rsidR="00DE5B3F" w:rsidRPr="00DE5B3F">
        <w:rPr>
          <w:rFonts w:ascii="Sylfaen" w:hAnsi="Sylfaen"/>
          <w:sz w:val="22"/>
          <w:szCs w:val="22"/>
          <w:lang w:val="ka-GE"/>
        </w:rPr>
        <w:t>3</w:t>
      </w:r>
      <w:r w:rsidR="00056E40">
        <w:rPr>
          <w:rFonts w:ascii="Sylfaen" w:hAnsi="Sylfaen"/>
          <w:sz w:val="22"/>
          <w:szCs w:val="22"/>
          <w:lang w:val="en-US"/>
        </w:rPr>
        <w:t>22.9</w:t>
      </w:r>
      <w:r w:rsidR="00DE5B3F">
        <w:rPr>
          <w:rFonts w:ascii="Sylfaen" w:hAnsi="Sylfaen"/>
          <w:sz w:val="22"/>
          <w:szCs w:val="22"/>
          <w:lang w:val="ka-GE"/>
        </w:rPr>
        <w:t>)</w:t>
      </w:r>
      <w:r w:rsidRPr="00DE5B3F">
        <w:rPr>
          <w:rFonts w:ascii="Sylfaen" w:hAnsi="Sylfaen"/>
          <w:sz w:val="22"/>
          <w:szCs w:val="22"/>
          <w:lang w:val="ka-GE"/>
        </w:rPr>
        <w:t xml:space="preserve"> მლნ ლარს, რაც მთლიანი შიდა პროდუქტის 0.</w:t>
      </w:r>
      <w:r w:rsidR="00DE5B3F" w:rsidRPr="00DE5B3F">
        <w:rPr>
          <w:rFonts w:ascii="Sylfaen" w:hAnsi="Sylfaen"/>
          <w:sz w:val="22"/>
          <w:szCs w:val="22"/>
          <w:lang w:val="ka-GE"/>
        </w:rPr>
        <w:t>4</w:t>
      </w:r>
      <w:r w:rsidRPr="00DE5B3F">
        <w:rPr>
          <w:rFonts w:ascii="Sylfaen" w:hAnsi="Sylfaen"/>
          <w:sz w:val="22"/>
          <w:szCs w:val="22"/>
          <w:lang w:val="ka-GE"/>
        </w:rPr>
        <w:t>%-ია.</w:t>
      </w:r>
    </w:p>
    <w:p w14:paraId="6F1E28DF" w14:textId="723926AF" w:rsidR="00293354" w:rsidRPr="00293354" w:rsidRDefault="00293354" w:rsidP="00293354">
      <w:pPr>
        <w:ind w:firstLine="709"/>
        <w:jc w:val="both"/>
        <w:rPr>
          <w:rFonts w:ascii="Sylfaen" w:hAnsi="Sylfaen"/>
          <w:sz w:val="22"/>
          <w:szCs w:val="22"/>
          <w:lang w:val="en-US"/>
        </w:rPr>
      </w:pPr>
      <w:r w:rsidRPr="00532EF7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532EF7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532EF7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532EF7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532EF7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532EF7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532EF7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532EF7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532EF7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532EF7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F44D28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შეფარდების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ზღვრული მოცულობა შეადგენს არაუმეტეს 60%-ს. საანგარიშო პერიოდის საქართველოს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მოცულობამ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Pr="00F44D28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F44D28">
        <w:rPr>
          <w:rFonts w:ascii="Sylfaen" w:hAnsi="Sylfaen"/>
          <w:sz w:val="22"/>
          <w:szCs w:val="22"/>
          <w:lang w:val="ka-GE"/>
        </w:rPr>
        <w:t xml:space="preserve"> </w:t>
      </w:r>
      <w:r w:rsidR="00A264C1" w:rsidRPr="00F44D28">
        <w:rPr>
          <w:rFonts w:ascii="Sylfaen" w:hAnsi="Sylfaen"/>
          <w:sz w:val="22"/>
          <w:szCs w:val="22"/>
          <w:lang w:val="ka-GE"/>
        </w:rPr>
        <w:t>დაზუსტებული მაჩვენებლის 37.</w:t>
      </w:r>
      <w:r w:rsidR="001E7F13" w:rsidRPr="00F44D28">
        <w:rPr>
          <w:rFonts w:ascii="Sylfaen" w:hAnsi="Sylfaen"/>
          <w:sz w:val="22"/>
          <w:szCs w:val="22"/>
          <w:lang w:val="ka-GE"/>
        </w:rPr>
        <w:t>7</w:t>
      </w:r>
      <w:r w:rsidRPr="00F44D28">
        <w:rPr>
          <w:rFonts w:ascii="Sylfaen" w:hAnsi="Sylfaen"/>
          <w:sz w:val="22"/>
          <w:szCs w:val="22"/>
          <w:lang w:val="ka-GE"/>
        </w:rPr>
        <w:t>%.</w:t>
      </w:r>
      <w:r w:rsidRPr="00F44D28">
        <w:rPr>
          <w:rStyle w:val="FootnoteReference"/>
          <w:rFonts w:ascii="Sylfaen" w:hAnsi="Sylfaen"/>
          <w:sz w:val="22"/>
          <w:szCs w:val="22"/>
          <w:lang w:val="ka-GE"/>
        </w:rPr>
        <w:footnoteReference w:id="1"/>
      </w:r>
      <w:r w:rsidRPr="00F44D28">
        <w:rPr>
          <w:rFonts w:ascii="Sylfaen" w:hAnsi="Sylfaen"/>
          <w:sz w:val="22"/>
          <w:szCs w:val="22"/>
          <w:lang w:val="en-US"/>
        </w:rPr>
        <w:t xml:space="preserve"> </w:t>
      </w:r>
      <w:r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ამასთან,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(2022 წლის </w:t>
      </w:r>
      <w:r w:rsidR="005E7343">
        <w:rPr>
          <w:rFonts w:ascii="Sylfaen" w:eastAsia="Sylfaen" w:hAnsi="Sylfaen" w:cs="Sylfaen"/>
          <w:color w:val="000000"/>
          <w:sz w:val="22"/>
          <w:szCs w:val="22"/>
          <w:lang w:val="ka-GE"/>
        </w:rPr>
        <w:t>3</w:t>
      </w:r>
      <w:bookmarkStart w:id="0" w:name="_GoBack"/>
      <w:bookmarkEnd w:id="0"/>
      <w:r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1 </w:t>
      </w:r>
      <w:r w:rsidR="001E7F13"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>დეკემბრის</w:t>
      </w:r>
      <w:r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მდგომარეობით) განისაზღვრა მთლიანი შიდა პროდუქტის 0.</w:t>
      </w:r>
      <w:r w:rsidR="001E7F13"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>1</w:t>
      </w:r>
      <w:r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%-ით, ჯამურად ეს ვალდებულებები მშპ-ის </w:t>
      </w:r>
      <w:r w:rsidR="00A264C1"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>3</w:t>
      </w:r>
      <w:r w:rsidR="001E7F13"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>7</w:t>
      </w:r>
      <w:r w:rsidR="00A264C1"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>.</w:t>
      </w:r>
      <w:r w:rsidR="001E7F13"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>8</w:t>
      </w:r>
      <w:r w:rsidRPr="00F44D28">
        <w:rPr>
          <w:rFonts w:ascii="Sylfaen" w:eastAsia="Sylfaen" w:hAnsi="Sylfaen" w:cs="Sylfaen"/>
          <w:color w:val="000000"/>
          <w:sz w:val="22"/>
          <w:szCs w:val="22"/>
          <w:lang w:val="ka-GE"/>
        </w:rPr>
        <w:t>%-ს შეადგენს (დადგენილი ზღვარი – მშპ-ის 60%).</w:t>
      </w:r>
    </w:p>
    <w:p w14:paraId="7312EB92" w14:textId="77777777" w:rsidR="006E4703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p w14:paraId="37E423EB" w14:textId="2CA56B91" w:rsidR="00F16C92" w:rsidRPr="00293F6C" w:rsidRDefault="00F16C92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sectPr w:rsidR="00F16C92" w:rsidRPr="00293F6C" w:rsidSect="0074180B">
      <w:footerReference w:type="even" r:id="rId8"/>
      <w:footerReference w:type="default" r:id="rId9"/>
      <w:pgSz w:w="12240" w:h="15840"/>
      <w:pgMar w:top="450" w:right="630" w:bottom="180" w:left="990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7FA2" w14:textId="77777777" w:rsidR="00805FF5" w:rsidRDefault="00805FF5">
      <w:r>
        <w:separator/>
      </w:r>
    </w:p>
  </w:endnote>
  <w:endnote w:type="continuationSeparator" w:id="0">
    <w:p w14:paraId="23524029" w14:textId="77777777" w:rsidR="00805FF5" w:rsidRDefault="0080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D042" w14:textId="77777777" w:rsidR="006973D4" w:rsidRDefault="006973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8566E" w14:textId="77777777" w:rsidR="006973D4" w:rsidRDefault="006973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8466" w14:textId="001EC2CE" w:rsidR="006973D4" w:rsidRDefault="006973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343">
      <w:rPr>
        <w:noProof/>
      </w:rPr>
      <w:t>54</w:t>
    </w:r>
    <w:r>
      <w:rPr>
        <w:noProof/>
      </w:rPr>
      <w:fldChar w:fldCharType="end"/>
    </w:r>
  </w:p>
  <w:p w14:paraId="75FD0FFF" w14:textId="77777777" w:rsidR="006973D4" w:rsidRDefault="006973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E7A87" w14:textId="77777777" w:rsidR="00805FF5" w:rsidRDefault="00805FF5">
      <w:r>
        <w:separator/>
      </w:r>
    </w:p>
  </w:footnote>
  <w:footnote w:type="continuationSeparator" w:id="0">
    <w:p w14:paraId="2858457A" w14:textId="77777777" w:rsidR="00805FF5" w:rsidRDefault="00805FF5">
      <w:r>
        <w:continuationSeparator/>
      </w:r>
    </w:p>
  </w:footnote>
  <w:footnote w:id="1">
    <w:p w14:paraId="49598329" w14:textId="77777777" w:rsidR="006973D4" w:rsidRPr="005936EA" w:rsidRDefault="006973D4" w:rsidP="00293354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F167F"/>
    <w:multiLevelType w:val="hybridMultilevel"/>
    <w:tmpl w:val="8480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D1F53"/>
    <w:multiLevelType w:val="hybridMultilevel"/>
    <w:tmpl w:val="CA42F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596C">
      <w:numFmt w:val="bullet"/>
      <w:lvlText w:val="•"/>
      <w:lvlJc w:val="left"/>
      <w:pPr>
        <w:ind w:left="2160" w:hanging="360"/>
      </w:pPr>
      <w:rPr>
        <w:rFonts w:ascii="Sylfaen" w:eastAsia="Times New Roman" w:hAnsi="Sylfaen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4"/>
  </w:num>
  <w:num w:numId="18">
    <w:abstractNumId w:val="8"/>
  </w:num>
  <w:num w:numId="19">
    <w:abstractNumId w:val="15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17"/>
  </w:num>
  <w:num w:numId="25">
    <w:abstractNumId w:val="25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A66"/>
    <w:rsid w:val="00001D55"/>
    <w:rsid w:val="00001FFD"/>
    <w:rsid w:val="00002E1E"/>
    <w:rsid w:val="00003835"/>
    <w:rsid w:val="000058EC"/>
    <w:rsid w:val="0001045E"/>
    <w:rsid w:val="000109EC"/>
    <w:rsid w:val="00011EF8"/>
    <w:rsid w:val="000123AD"/>
    <w:rsid w:val="00013809"/>
    <w:rsid w:val="0001445F"/>
    <w:rsid w:val="0001497D"/>
    <w:rsid w:val="000155D9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7AC4"/>
    <w:rsid w:val="00037F5C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4CEA"/>
    <w:rsid w:val="00055161"/>
    <w:rsid w:val="00056512"/>
    <w:rsid w:val="00056E40"/>
    <w:rsid w:val="000572BF"/>
    <w:rsid w:val="000579CB"/>
    <w:rsid w:val="00060D34"/>
    <w:rsid w:val="00061D07"/>
    <w:rsid w:val="00062884"/>
    <w:rsid w:val="00064587"/>
    <w:rsid w:val="000651A9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68DD"/>
    <w:rsid w:val="00077019"/>
    <w:rsid w:val="00080297"/>
    <w:rsid w:val="00080A72"/>
    <w:rsid w:val="00081D7B"/>
    <w:rsid w:val="00082013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05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A7F4C"/>
    <w:rsid w:val="000B1981"/>
    <w:rsid w:val="000B34BB"/>
    <w:rsid w:val="000B3E99"/>
    <w:rsid w:val="000B48D0"/>
    <w:rsid w:val="000B5C4D"/>
    <w:rsid w:val="000B5E87"/>
    <w:rsid w:val="000B620A"/>
    <w:rsid w:val="000B7E69"/>
    <w:rsid w:val="000C31B4"/>
    <w:rsid w:val="000C3882"/>
    <w:rsid w:val="000C3F80"/>
    <w:rsid w:val="000C475A"/>
    <w:rsid w:val="000C4986"/>
    <w:rsid w:val="000C4CAA"/>
    <w:rsid w:val="000C68B2"/>
    <w:rsid w:val="000C79BD"/>
    <w:rsid w:val="000C7B8B"/>
    <w:rsid w:val="000D00F1"/>
    <w:rsid w:val="000D2FA7"/>
    <w:rsid w:val="000D37D0"/>
    <w:rsid w:val="000D577F"/>
    <w:rsid w:val="000D581A"/>
    <w:rsid w:val="000D7956"/>
    <w:rsid w:val="000D7966"/>
    <w:rsid w:val="000D7BD1"/>
    <w:rsid w:val="000E0CAD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C67"/>
    <w:rsid w:val="000F3402"/>
    <w:rsid w:val="000F3EF7"/>
    <w:rsid w:val="000F5059"/>
    <w:rsid w:val="000F5509"/>
    <w:rsid w:val="001012FA"/>
    <w:rsid w:val="00101639"/>
    <w:rsid w:val="0010170E"/>
    <w:rsid w:val="00102395"/>
    <w:rsid w:val="00102EEF"/>
    <w:rsid w:val="00103C7B"/>
    <w:rsid w:val="0010474F"/>
    <w:rsid w:val="00104CC4"/>
    <w:rsid w:val="00105986"/>
    <w:rsid w:val="00111823"/>
    <w:rsid w:val="00113892"/>
    <w:rsid w:val="0011512B"/>
    <w:rsid w:val="00115394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2D4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37C0"/>
    <w:rsid w:val="00144A88"/>
    <w:rsid w:val="00144AF7"/>
    <w:rsid w:val="00144FAB"/>
    <w:rsid w:val="00146C3B"/>
    <w:rsid w:val="00146D7A"/>
    <w:rsid w:val="00147EB0"/>
    <w:rsid w:val="00150678"/>
    <w:rsid w:val="0015110C"/>
    <w:rsid w:val="00151124"/>
    <w:rsid w:val="00151B14"/>
    <w:rsid w:val="00152728"/>
    <w:rsid w:val="001559BC"/>
    <w:rsid w:val="00155B95"/>
    <w:rsid w:val="001560FE"/>
    <w:rsid w:val="00156CF8"/>
    <w:rsid w:val="00157338"/>
    <w:rsid w:val="00157E66"/>
    <w:rsid w:val="00160FA5"/>
    <w:rsid w:val="00162029"/>
    <w:rsid w:val="001625B0"/>
    <w:rsid w:val="001647BD"/>
    <w:rsid w:val="00164B4D"/>
    <w:rsid w:val="00165533"/>
    <w:rsid w:val="001659AA"/>
    <w:rsid w:val="0016642F"/>
    <w:rsid w:val="0016646D"/>
    <w:rsid w:val="001672D2"/>
    <w:rsid w:val="00170504"/>
    <w:rsid w:val="001723AD"/>
    <w:rsid w:val="00172803"/>
    <w:rsid w:val="00173795"/>
    <w:rsid w:val="001743FF"/>
    <w:rsid w:val="0017484F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265D"/>
    <w:rsid w:val="001D46E1"/>
    <w:rsid w:val="001D4ABE"/>
    <w:rsid w:val="001D4EF0"/>
    <w:rsid w:val="001D5265"/>
    <w:rsid w:val="001D5FF3"/>
    <w:rsid w:val="001D7669"/>
    <w:rsid w:val="001D78C3"/>
    <w:rsid w:val="001E0BA0"/>
    <w:rsid w:val="001E3A59"/>
    <w:rsid w:val="001E4C12"/>
    <w:rsid w:val="001E5B2C"/>
    <w:rsid w:val="001E74DC"/>
    <w:rsid w:val="001E7D45"/>
    <w:rsid w:val="001E7F13"/>
    <w:rsid w:val="001F0965"/>
    <w:rsid w:val="001F0FBE"/>
    <w:rsid w:val="001F2133"/>
    <w:rsid w:val="001F2365"/>
    <w:rsid w:val="001F484F"/>
    <w:rsid w:val="001F4AA0"/>
    <w:rsid w:val="001F524F"/>
    <w:rsid w:val="001F5280"/>
    <w:rsid w:val="001F7E63"/>
    <w:rsid w:val="00200477"/>
    <w:rsid w:val="00200E07"/>
    <w:rsid w:val="002014E1"/>
    <w:rsid w:val="00203815"/>
    <w:rsid w:val="00203B6A"/>
    <w:rsid w:val="002048A3"/>
    <w:rsid w:val="00207140"/>
    <w:rsid w:val="00207885"/>
    <w:rsid w:val="00210D8A"/>
    <w:rsid w:val="002147CC"/>
    <w:rsid w:val="00215441"/>
    <w:rsid w:val="0021657C"/>
    <w:rsid w:val="00217C65"/>
    <w:rsid w:val="002204A0"/>
    <w:rsid w:val="002223BC"/>
    <w:rsid w:val="00222459"/>
    <w:rsid w:val="00223FCD"/>
    <w:rsid w:val="00224F44"/>
    <w:rsid w:val="0022565A"/>
    <w:rsid w:val="0022692F"/>
    <w:rsid w:val="00227A5E"/>
    <w:rsid w:val="002301CB"/>
    <w:rsid w:val="0023201E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2F94"/>
    <w:rsid w:val="00243070"/>
    <w:rsid w:val="00243406"/>
    <w:rsid w:val="00243953"/>
    <w:rsid w:val="002439C6"/>
    <w:rsid w:val="002447B2"/>
    <w:rsid w:val="00244982"/>
    <w:rsid w:val="002449E8"/>
    <w:rsid w:val="00244A53"/>
    <w:rsid w:val="00245720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16F"/>
    <w:rsid w:val="00257677"/>
    <w:rsid w:val="00260A77"/>
    <w:rsid w:val="00261D9D"/>
    <w:rsid w:val="00262D7D"/>
    <w:rsid w:val="002637F9"/>
    <w:rsid w:val="00264396"/>
    <w:rsid w:val="00271087"/>
    <w:rsid w:val="002717F2"/>
    <w:rsid w:val="00273F03"/>
    <w:rsid w:val="00274217"/>
    <w:rsid w:val="002748BA"/>
    <w:rsid w:val="002757F4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E9B"/>
    <w:rsid w:val="00291F3D"/>
    <w:rsid w:val="00292C59"/>
    <w:rsid w:val="00293354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6D6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C5EB1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D63E7"/>
    <w:rsid w:val="002E1581"/>
    <w:rsid w:val="002E35AB"/>
    <w:rsid w:val="002E4CA9"/>
    <w:rsid w:val="002E7B2E"/>
    <w:rsid w:val="002F0023"/>
    <w:rsid w:val="002F0B0B"/>
    <w:rsid w:val="002F1838"/>
    <w:rsid w:val="002F45CB"/>
    <w:rsid w:val="002F7560"/>
    <w:rsid w:val="00300219"/>
    <w:rsid w:val="00300DDF"/>
    <w:rsid w:val="00302005"/>
    <w:rsid w:val="00302221"/>
    <w:rsid w:val="003038F0"/>
    <w:rsid w:val="00303BBA"/>
    <w:rsid w:val="0030451A"/>
    <w:rsid w:val="00304BAD"/>
    <w:rsid w:val="00305412"/>
    <w:rsid w:val="003102FA"/>
    <w:rsid w:val="00311C1A"/>
    <w:rsid w:val="0031417A"/>
    <w:rsid w:val="00315410"/>
    <w:rsid w:val="0031683E"/>
    <w:rsid w:val="0031691B"/>
    <w:rsid w:val="00316C4B"/>
    <w:rsid w:val="003170E0"/>
    <w:rsid w:val="0031798D"/>
    <w:rsid w:val="00321D91"/>
    <w:rsid w:val="00323EC7"/>
    <w:rsid w:val="00324B11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BAB"/>
    <w:rsid w:val="00360E2C"/>
    <w:rsid w:val="00360FDA"/>
    <w:rsid w:val="00361EFF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1FA1"/>
    <w:rsid w:val="00383012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053D"/>
    <w:rsid w:val="003A4A34"/>
    <w:rsid w:val="003A73D7"/>
    <w:rsid w:val="003B1ABD"/>
    <w:rsid w:val="003B23E4"/>
    <w:rsid w:val="003B31A4"/>
    <w:rsid w:val="003B440F"/>
    <w:rsid w:val="003B478C"/>
    <w:rsid w:val="003B7858"/>
    <w:rsid w:val="003B7B1B"/>
    <w:rsid w:val="003B7C3A"/>
    <w:rsid w:val="003C0632"/>
    <w:rsid w:val="003C069C"/>
    <w:rsid w:val="003C0947"/>
    <w:rsid w:val="003C0EA7"/>
    <w:rsid w:val="003C185C"/>
    <w:rsid w:val="003C2509"/>
    <w:rsid w:val="003C5C2F"/>
    <w:rsid w:val="003C71F9"/>
    <w:rsid w:val="003C76CD"/>
    <w:rsid w:val="003D0538"/>
    <w:rsid w:val="003D053A"/>
    <w:rsid w:val="003D1D40"/>
    <w:rsid w:val="003D21AE"/>
    <w:rsid w:val="003D33EA"/>
    <w:rsid w:val="003D3A74"/>
    <w:rsid w:val="003D52CD"/>
    <w:rsid w:val="003D59CF"/>
    <w:rsid w:val="003D77E7"/>
    <w:rsid w:val="003D7B2E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1167"/>
    <w:rsid w:val="003F2627"/>
    <w:rsid w:val="003F5E37"/>
    <w:rsid w:val="003F6B02"/>
    <w:rsid w:val="003F7282"/>
    <w:rsid w:val="003F786E"/>
    <w:rsid w:val="00401DC1"/>
    <w:rsid w:val="00401E8D"/>
    <w:rsid w:val="00403596"/>
    <w:rsid w:val="00412392"/>
    <w:rsid w:val="00412422"/>
    <w:rsid w:val="00412873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476D1"/>
    <w:rsid w:val="0045145C"/>
    <w:rsid w:val="00451773"/>
    <w:rsid w:val="00451C8F"/>
    <w:rsid w:val="00452E31"/>
    <w:rsid w:val="004562F0"/>
    <w:rsid w:val="004565C3"/>
    <w:rsid w:val="004570AB"/>
    <w:rsid w:val="00457C2E"/>
    <w:rsid w:val="004615BB"/>
    <w:rsid w:val="004616F6"/>
    <w:rsid w:val="004617DF"/>
    <w:rsid w:val="004647A9"/>
    <w:rsid w:val="00465002"/>
    <w:rsid w:val="00465D53"/>
    <w:rsid w:val="0046798A"/>
    <w:rsid w:val="00471498"/>
    <w:rsid w:val="00471A42"/>
    <w:rsid w:val="004734BB"/>
    <w:rsid w:val="004743A7"/>
    <w:rsid w:val="004745EC"/>
    <w:rsid w:val="00475333"/>
    <w:rsid w:val="00476009"/>
    <w:rsid w:val="00476623"/>
    <w:rsid w:val="00476B55"/>
    <w:rsid w:val="00477411"/>
    <w:rsid w:val="00480CA2"/>
    <w:rsid w:val="004813BB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22D4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07E"/>
    <w:rsid w:val="004B4108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2CCF"/>
    <w:rsid w:val="004D3107"/>
    <w:rsid w:val="004D3452"/>
    <w:rsid w:val="004D3D24"/>
    <w:rsid w:val="004D4881"/>
    <w:rsid w:val="004D5B19"/>
    <w:rsid w:val="004D6F94"/>
    <w:rsid w:val="004E0DDE"/>
    <w:rsid w:val="004E1F75"/>
    <w:rsid w:val="004E232D"/>
    <w:rsid w:val="004E343F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296"/>
    <w:rsid w:val="004F6322"/>
    <w:rsid w:val="004F6B7E"/>
    <w:rsid w:val="005007AD"/>
    <w:rsid w:val="00500FAD"/>
    <w:rsid w:val="00501618"/>
    <w:rsid w:val="0050274C"/>
    <w:rsid w:val="00505058"/>
    <w:rsid w:val="00505183"/>
    <w:rsid w:val="00505350"/>
    <w:rsid w:val="005055BB"/>
    <w:rsid w:val="00505614"/>
    <w:rsid w:val="00505C6F"/>
    <w:rsid w:val="0050692B"/>
    <w:rsid w:val="00506ECE"/>
    <w:rsid w:val="005108A5"/>
    <w:rsid w:val="00510FB6"/>
    <w:rsid w:val="00512746"/>
    <w:rsid w:val="00513607"/>
    <w:rsid w:val="00522D06"/>
    <w:rsid w:val="00523645"/>
    <w:rsid w:val="00523850"/>
    <w:rsid w:val="00524F13"/>
    <w:rsid w:val="00525B46"/>
    <w:rsid w:val="00526574"/>
    <w:rsid w:val="00530A7C"/>
    <w:rsid w:val="00532AF7"/>
    <w:rsid w:val="00532B4E"/>
    <w:rsid w:val="00532E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45E2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995"/>
    <w:rsid w:val="00595797"/>
    <w:rsid w:val="0059613B"/>
    <w:rsid w:val="005A1891"/>
    <w:rsid w:val="005A25D8"/>
    <w:rsid w:val="005A3550"/>
    <w:rsid w:val="005A3D87"/>
    <w:rsid w:val="005A7ADD"/>
    <w:rsid w:val="005B2E9A"/>
    <w:rsid w:val="005B34AF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4A5"/>
    <w:rsid w:val="005C6CAC"/>
    <w:rsid w:val="005D0CA3"/>
    <w:rsid w:val="005D2217"/>
    <w:rsid w:val="005D27C4"/>
    <w:rsid w:val="005D2A1A"/>
    <w:rsid w:val="005D2B3C"/>
    <w:rsid w:val="005D596E"/>
    <w:rsid w:val="005D6D6B"/>
    <w:rsid w:val="005D7594"/>
    <w:rsid w:val="005D79BF"/>
    <w:rsid w:val="005E0022"/>
    <w:rsid w:val="005E3CB4"/>
    <w:rsid w:val="005E65D3"/>
    <w:rsid w:val="005E734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3E27"/>
    <w:rsid w:val="0060502D"/>
    <w:rsid w:val="006071D2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19FF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05E4"/>
    <w:rsid w:val="006720EA"/>
    <w:rsid w:val="00673EF7"/>
    <w:rsid w:val="00674DAA"/>
    <w:rsid w:val="00676813"/>
    <w:rsid w:val="0067761D"/>
    <w:rsid w:val="006821CD"/>
    <w:rsid w:val="00683549"/>
    <w:rsid w:val="006868D2"/>
    <w:rsid w:val="00686A97"/>
    <w:rsid w:val="00687A45"/>
    <w:rsid w:val="00687F6A"/>
    <w:rsid w:val="00690776"/>
    <w:rsid w:val="006909A9"/>
    <w:rsid w:val="00691A4B"/>
    <w:rsid w:val="0069491F"/>
    <w:rsid w:val="00694E57"/>
    <w:rsid w:val="006973D4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F93"/>
    <w:rsid w:val="006B491E"/>
    <w:rsid w:val="006C0ADF"/>
    <w:rsid w:val="006C1609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14D1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489"/>
    <w:rsid w:val="006E355C"/>
    <w:rsid w:val="006E3EE3"/>
    <w:rsid w:val="006E470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290F"/>
    <w:rsid w:val="0070500C"/>
    <w:rsid w:val="00707833"/>
    <w:rsid w:val="00710A3E"/>
    <w:rsid w:val="00715C76"/>
    <w:rsid w:val="00717A3F"/>
    <w:rsid w:val="00721233"/>
    <w:rsid w:val="007216E5"/>
    <w:rsid w:val="00721A02"/>
    <w:rsid w:val="00722BAD"/>
    <w:rsid w:val="00723D78"/>
    <w:rsid w:val="00724A43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80B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47F86"/>
    <w:rsid w:val="007501E7"/>
    <w:rsid w:val="00751B26"/>
    <w:rsid w:val="0075261D"/>
    <w:rsid w:val="00752E13"/>
    <w:rsid w:val="007532A4"/>
    <w:rsid w:val="007535C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4DAF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204E"/>
    <w:rsid w:val="007A35DC"/>
    <w:rsid w:val="007A413A"/>
    <w:rsid w:val="007A4E3E"/>
    <w:rsid w:val="007A5D9D"/>
    <w:rsid w:val="007A77D5"/>
    <w:rsid w:val="007B0272"/>
    <w:rsid w:val="007B14C1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3BEE"/>
    <w:rsid w:val="007D4B2B"/>
    <w:rsid w:val="007D6BB9"/>
    <w:rsid w:val="007E081A"/>
    <w:rsid w:val="007E0DAC"/>
    <w:rsid w:val="007E0EAF"/>
    <w:rsid w:val="007E122A"/>
    <w:rsid w:val="007E32A9"/>
    <w:rsid w:val="007E7174"/>
    <w:rsid w:val="007F0AE2"/>
    <w:rsid w:val="007F16EA"/>
    <w:rsid w:val="007F1B96"/>
    <w:rsid w:val="007F231B"/>
    <w:rsid w:val="007F2B13"/>
    <w:rsid w:val="007F2B61"/>
    <w:rsid w:val="007F3FD5"/>
    <w:rsid w:val="007F51D3"/>
    <w:rsid w:val="007F5758"/>
    <w:rsid w:val="007F5885"/>
    <w:rsid w:val="00800606"/>
    <w:rsid w:val="008018C4"/>
    <w:rsid w:val="00803C7F"/>
    <w:rsid w:val="00804B6C"/>
    <w:rsid w:val="00805053"/>
    <w:rsid w:val="00805EAA"/>
    <w:rsid w:val="00805F8C"/>
    <w:rsid w:val="00805FDD"/>
    <w:rsid w:val="00805FF5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42C"/>
    <w:rsid w:val="00822AEB"/>
    <w:rsid w:val="00822BBC"/>
    <w:rsid w:val="00823D60"/>
    <w:rsid w:val="00824A64"/>
    <w:rsid w:val="0082562F"/>
    <w:rsid w:val="00825A89"/>
    <w:rsid w:val="00826EF7"/>
    <w:rsid w:val="008279DC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DCA"/>
    <w:rsid w:val="008370D6"/>
    <w:rsid w:val="00837208"/>
    <w:rsid w:val="008400A8"/>
    <w:rsid w:val="008402C3"/>
    <w:rsid w:val="00840874"/>
    <w:rsid w:val="008435E2"/>
    <w:rsid w:val="008437C9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E48"/>
    <w:rsid w:val="00853C4F"/>
    <w:rsid w:val="008543DC"/>
    <w:rsid w:val="00854B0F"/>
    <w:rsid w:val="008550C2"/>
    <w:rsid w:val="0085596E"/>
    <w:rsid w:val="008577B8"/>
    <w:rsid w:val="00860698"/>
    <w:rsid w:val="0086226A"/>
    <w:rsid w:val="008650C7"/>
    <w:rsid w:val="008657E1"/>
    <w:rsid w:val="00865F24"/>
    <w:rsid w:val="00866CE7"/>
    <w:rsid w:val="00867AE3"/>
    <w:rsid w:val="00870BC4"/>
    <w:rsid w:val="008713AB"/>
    <w:rsid w:val="00872462"/>
    <w:rsid w:val="00872C6B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5830"/>
    <w:rsid w:val="008865D9"/>
    <w:rsid w:val="008868FA"/>
    <w:rsid w:val="00891AA6"/>
    <w:rsid w:val="00891B1D"/>
    <w:rsid w:val="008939E8"/>
    <w:rsid w:val="008941E6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0FD"/>
    <w:rsid w:val="008A72B6"/>
    <w:rsid w:val="008A744C"/>
    <w:rsid w:val="008B053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4947"/>
    <w:rsid w:val="008E6324"/>
    <w:rsid w:val="008E6984"/>
    <w:rsid w:val="008F0046"/>
    <w:rsid w:val="008F18EC"/>
    <w:rsid w:val="008F2A88"/>
    <w:rsid w:val="008F2B42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3842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885"/>
    <w:rsid w:val="00965C99"/>
    <w:rsid w:val="009660BB"/>
    <w:rsid w:val="00966831"/>
    <w:rsid w:val="00966BBC"/>
    <w:rsid w:val="00967F7C"/>
    <w:rsid w:val="0097136A"/>
    <w:rsid w:val="0097152F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5A10"/>
    <w:rsid w:val="00986DCA"/>
    <w:rsid w:val="00991CA6"/>
    <w:rsid w:val="00992F1B"/>
    <w:rsid w:val="0099386B"/>
    <w:rsid w:val="009960EA"/>
    <w:rsid w:val="00996F3A"/>
    <w:rsid w:val="009A02BC"/>
    <w:rsid w:val="009A0BA5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27D"/>
    <w:rsid w:val="009D3786"/>
    <w:rsid w:val="009D3823"/>
    <w:rsid w:val="009D5436"/>
    <w:rsid w:val="009D6B1F"/>
    <w:rsid w:val="009D7172"/>
    <w:rsid w:val="009E0DCE"/>
    <w:rsid w:val="009E2162"/>
    <w:rsid w:val="009E2903"/>
    <w:rsid w:val="009E3532"/>
    <w:rsid w:val="009E49AA"/>
    <w:rsid w:val="009E7813"/>
    <w:rsid w:val="009E7F66"/>
    <w:rsid w:val="009E7FF8"/>
    <w:rsid w:val="009F001A"/>
    <w:rsid w:val="009F06D3"/>
    <w:rsid w:val="009F2323"/>
    <w:rsid w:val="009F2D8C"/>
    <w:rsid w:val="009F3932"/>
    <w:rsid w:val="009F4B15"/>
    <w:rsid w:val="009F5812"/>
    <w:rsid w:val="009F62A1"/>
    <w:rsid w:val="009F6508"/>
    <w:rsid w:val="009F7015"/>
    <w:rsid w:val="009F7089"/>
    <w:rsid w:val="009F79D2"/>
    <w:rsid w:val="00A007DB"/>
    <w:rsid w:val="00A0116B"/>
    <w:rsid w:val="00A01448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46D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64C1"/>
    <w:rsid w:val="00A27C80"/>
    <w:rsid w:val="00A30394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503ED"/>
    <w:rsid w:val="00A51586"/>
    <w:rsid w:val="00A53146"/>
    <w:rsid w:val="00A56734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70CDE"/>
    <w:rsid w:val="00A718D6"/>
    <w:rsid w:val="00A72AA5"/>
    <w:rsid w:val="00A73FBD"/>
    <w:rsid w:val="00A7481A"/>
    <w:rsid w:val="00A74842"/>
    <w:rsid w:val="00A750E0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D0E"/>
    <w:rsid w:val="00A87EF8"/>
    <w:rsid w:val="00A924A1"/>
    <w:rsid w:val="00A93626"/>
    <w:rsid w:val="00A93770"/>
    <w:rsid w:val="00A938AF"/>
    <w:rsid w:val="00A95013"/>
    <w:rsid w:val="00A950B7"/>
    <w:rsid w:val="00AA14E4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DE3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6BE5"/>
    <w:rsid w:val="00AD7409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5B62"/>
    <w:rsid w:val="00AE5C6F"/>
    <w:rsid w:val="00AE7755"/>
    <w:rsid w:val="00AE788F"/>
    <w:rsid w:val="00AE7A13"/>
    <w:rsid w:val="00AF0AAE"/>
    <w:rsid w:val="00AF1B78"/>
    <w:rsid w:val="00AF2FCB"/>
    <w:rsid w:val="00AF331C"/>
    <w:rsid w:val="00AF3541"/>
    <w:rsid w:val="00AF3783"/>
    <w:rsid w:val="00AF4031"/>
    <w:rsid w:val="00AF4488"/>
    <w:rsid w:val="00AF4552"/>
    <w:rsid w:val="00AF629B"/>
    <w:rsid w:val="00AF68B7"/>
    <w:rsid w:val="00AF6FDF"/>
    <w:rsid w:val="00B00B8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56E"/>
    <w:rsid w:val="00B15669"/>
    <w:rsid w:val="00B15FBA"/>
    <w:rsid w:val="00B16E75"/>
    <w:rsid w:val="00B177B1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1FB8"/>
    <w:rsid w:val="00B32706"/>
    <w:rsid w:val="00B327B5"/>
    <w:rsid w:val="00B35A47"/>
    <w:rsid w:val="00B35C61"/>
    <w:rsid w:val="00B366DE"/>
    <w:rsid w:val="00B37149"/>
    <w:rsid w:val="00B374E2"/>
    <w:rsid w:val="00B403A1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248B"/>
    <w:rsid w:val="00B53178"/>
    <w:rsid w:val="00B549D1"/>
    <w:rsid w:val="00B56827"/>
    <w:rsid w:val="00B57592"/>
    <w:rsid w:val="00B610B9"/>
    <w:rsid w:val="00B63B0D"/>
    <w:rsid w:val="00B63B9C"/>
    <w:rsid w:val="00B63D71"/>
    <w:rsid w:val="00B63E03"/>
    <w:rsid w:val="00B65965"/>
    <w:rsid w:val="00B66E6A"/>
    <w:rsid w:val="00B66FE1"/>
    <w:rsid w:val="00B670FF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1607"/>
    <w:rsid w:val="00B82031"/>
    <w:rsid w:val="00B82EF2"/>
    <w:rsid w:val="00B83180"/>
    <w:rsid w:val="00B83182"/>
    <w:rsid w:val="00B83266"/>
    <w:rsid w:val="00B83CAD"/>
    <w:rsid w:val="00B84286"/>
    <w:rsid w:val="00B84666"/>
    <w:rsid w:val="00B84F48"/>
    <w:rsid w:val="00B863BF"/>
    <w:rsid w:val="00B86EBF"/>
    <w:rsid w:val="00B87D03"/>
    <w:rsid w:val="00B87DF3"/>
    <w:rsid w:val="00B909E7"/>
    <w:rsid w:val="00B91CE7"/>
    <w:rsid w:val="00B91FD8"/>
    <w:rsid w:val="00B92E5B"/>
    <w:rsid w:val="00B93F54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2AD"/>
    <w:rsid w:val="00BA0B10"/>
    <w:rsid w:val="00BA0CE3"/>
    <w:rsid w:val="00BA4D4F"/>
    <w:rsid w:val="00BA7383"/>
    <w:rsid w:val="00BA75B0"/>
    <w:rsid w:val="00BB300F"/>
    <w:rsid w:val="00BB3854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ADA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E7694"/>
    <w:rsid w:val="00BF07ED"/>
    <w:rsid w:val="00BF0D54"/>
    <w:rsid w:val="00BF26F4"/>
    <w:rsid w:val="00BF357C"/>
    <w:rsid w:val="00BF39E5"/>
    <w:rsid w:val="00BF50F9"/>
    <w:rsid w:val="00BF5339"/>
    <w:rsid w:val="00BF6865"/>
    <w:rsid w:val="00BF758C"/>
    <w:rsid w:val="00C0018C"/>
    <w:rsid w:val="00C0052A"/>
    <w:rsid w:val="00C01061"/>
    <w:rsid w:val="00C010B2"/>
    <w:rsid w:val="00C0196A"/>
    <w:rsid w:val="00C02C1E"/>
    <w:rsid w:val="00C0389B"/>
    <w:rsid w:val="00C03A9F"/>
    <w:rsid w:val="00C03D64"/>
    <w:rsid w:val="00C04579"/>
    <w:rsid w:val="00C0566E"/>
    <w:rsid w:val="00C05717"/>
    <w:rsid w:val="00C05F04"/>
    <w:rsid w:val="00C072CF"/>
    <w:rsid w:val="00C10864"/>
    <w:rsid w:val="00C10FE9"/>
    <w:rsid w:val="00C127C8"/>
    <w:rsid w:val="00C13488"/>
    <w:rsid w:val="00C15677"/>
    <w:rsid w:val="00C1581A"/>
    <w:rsid w:val="00C165A9"/>
    <w:rsid w:val="00C205B4"/>
    <w:rsid w:val="00C222C3"/>
    <w:rsid w:val="00C228CC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7308"/>
    <w:rsid w:val="00C379BE"/>
    <w:rsid w:val="00C406CB"/>
    <w:rsid w:val="00C40FFD"/>
    <w:rsid w:val="00C41EA8"/>
    <w:rsid w:val="00C424F8"/>
    <w:rsid w:val="00C43593"/>
    <w:rsid w:val="00C44390"/>
    <w:rsid w:val="00C44B2C"/>
    <w:rsid w:val="00C476A2"/>
    <w:rsid w:val="00C50295"/>
    <w:rsid w:val="00C50902"/>
    <w:rsid w:val="00C50E5A"/>
    <w:rsid w:val="00C5169D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836"/>
    <w:rsid w:val="00C66933"/>
    <w:rsid w:val="00C70271"/>
    <w:rsid w:val="00C706CE"/>
    <w:rsid w:val="00C72DC6"/>
    <w:rsid w:val="00C72FFC"/>
    <w:rsid w:val="00C73FE1"/>
    <w:rsid w:val="00C74738"/>
    <w:rsid w:val="00C74742"/>
    <w:rsid w:val="00C74C9F"/>
    <w:rsid w:val="00C74F0C"/>
    <w:rsid w:val="00C751C1"/>
    <w:rsid w:val="00C75EF4"/>
    <w:rsid w:val="00C769CF"/>
    <w:rsid w:val="00C76E55"/>
    <w:rsid w:val="00C7711D"/>
    <w:rsid w:val="00C803BF"/>
    <w:rsid w:val="00C80EC1"/>
    <w:rsid w:val="00C810BE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4631"/>
    <w:rsid w:val="00C962B7"/>
    <w:rsid w:val="00C963C3"/>
    <w:rsid w:val="00C96692"/>
    <w:rsid w:val="00C9708E"/>
    <w:rsid w:val="00CA0BD1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899"/>
    <w:rsid w:val="00CC2932"/>
    <w:rsid w:val="00CC2977"/>
    <w:rsid w:val="00CC301C"/>
    <w:rsid w:val="00CC4B36"/>
    <w:rsid w:val="00CC53BF"/>
    <w:rsid w:val="00CC560D"/>
    <w:rsid w:val="00CC7BC1"/>
    <w:rsid w:val="00CD09CE"/>
    <w:rsid w:val="00CD24C3"/>
    <w:rsid w:val="00CD4009"/>
    <w:rsid w:val="00CD4D6E"/>
    <w:rsid w:val="00CD51DF"/>
    <w:rsid w:val="00CD5562"/>
    <w:rsid w:val="00CD5577"/>
    <w:rsid w:val="00CD752F"/>
    <w:rsid w:val="00CD7A04"/>
    <w:rsid w:val="00CE08B9"/>
    <w:rsid w:val="00CE14AE"/>
    <w:rsid w:val="00CE14F2"/>
    <w:rsid w:val="00CE3F47"/>
    <w:rsid w:val="00CE45E1"/>
    <w:rsid w:val="00CE526D"/>
    <w:rsid w:val="00CE5314"/>
    <w:rsid w:val="00CE5CC9"/>
    <w:rsid w:val="00CF0E0B"/>
    <w:rsid w:val="00CF297D"/>
    <w:rsid w:val="00CF4EE5"/>
    <w:rsid w:val="00CF786F"/>
    <w:rsid w:val="00D00820"/>
    <w:rsid w:val="00D011C0"/>
    <w:rsid w:val="00D0142C"/>
    <w:rsid w:val="00D030BC"/>
    <w:rsid w:val="00D03A1A"/>
    <w:rsid w:val="00D03C81"/>
    <w:rsid w:val="00D04AA5"/>
    <w:rsid w:val="00D053D0"/>
    <w:rsid w:val="00D056E4"/>
    <w:rsid w:val="00D05B8D"/>
    <w:rsid w:val="00D07099"/>
    <w:rsid w:val="00D07115"/>
    <w:rsid w:val="00D1018A"/>
    <w:rsid w:val="00D13D40"/>
    <w:rsid w:val="00D14987"/>
    <w:rsid w:val="00D1552C"/>
    <w:rsid w:val="00D17734"/>
    <w:rsid w:val="00D234C6"/>
    <w:rsid w:val="00D23F29"/>
    <w:rsid w:val="00D250F8"/>
    <w:rsid w:val="00D2518A"/>
    <w:rsid w:val="00D25A02"/>
    <w:rsid w:val="00D25AAF"/>
    <w:rsid w:val="00D269F9"/>
    <w:rsid w:val="00D27B6A"/>
    <w:rsid w:val="00D31B49"/>
    <w:rsid w:val="00D31B9C"/>
    <w:rsid w:val="00D32AEA"/>
    <w:rsid w:val="00D33FDD"/>
    <w:rsid w:val="00D352C9"/>
    <w:rsid w:val="00D3577E"/>
    <w:rsid w:val="00D361D2"/>
    <w:rsid w:val="00D417AD"/>
    <w:rsid w:val="00D41903"/>
    <w:rsid w:val="00D42E58"/>
    <w:rsid w:val="00D447E2"/>
    <w:rsid w:val="00D479E2"/>
    <w:rsid w:val="00D51616"/>
    <w:rsid w:val="00D51C10"/>
    <w:rsid w:val="00D523DA"/>
    <w:rsid w:val="00D53021"/>
    <w:rsid w:val="00D56A45"/>
    <w:rsid w:val="00D576EA"/>
    <w:rsid w:val="00D5778D"/>
    <w:rsid w:val="00D62FA8"/>
    <w:rsid w:val="00D6305F"/>
    <w:rsid w:val="00D63F77"/>
    <w:rsid w:val="00D645A3"/>
    <w:rsid w:val="00D65351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6AD6"/>
    <w:rsid w:val="00D77CB0"/>
    <w:rsid w:val="00D803C8"/>
    <w:rsid w:val="00D80DBA"/>
    <w:rsid w:val="00D81DFA"/>
    <w:rsid w:val="00D82388"/>
    <w:rsid w:val="00D845FF"/>
    <w:rsid w:val="00D8510C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51BF"/>
    <w:rsid w:val="00DA73E6"/>
    <w:rsid w:val="00DA7C4F"/>
    <w:rsid w:val="00DB0760"/>
    <w:rsid w:val="00DB1E2E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C6C9A"/>
    <w:rsid w:val="00DC791A"/>
    <w:rsid w:val="00DD1838"/>
    <w:rsid w:val="00DD1CD5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D7872"/>
    <w:rsid w:val="00DE08E8"/>
    <w:rsid w:val="00DE124E"/>
    <w:rsid w:val="00DE154B"/>
    <w:rsid w:val="00DE20FA"/>
    <w:rsid w:val="00DE40DB"/>
    <w:rsid w:val="00DE46E4"/>
    <w:rsid w:val="00DE5B3F"/>
    <w:rsid w:val="00DE5BE7"/>
    <w:rsid w:val="00DE7424"/>
    <w:rsid w:val="00DE743D"/>
    <w:rsid w:val="00DE7697"/>
    <w:rsid w:val="00DF1CF9"/>
    <w:rsid w:val="00DF26D8"/>
    <w:rsid w:val="00DF4289"/>
    <w:rsid w:val="00DF5E68"/>
    <w:rsid w:val="00E010F8"/>
    <w:rsid w:val="00E03200"/>
    <w:rsid w:val="00E04171"/>
    <w:rsid w:val="00E05BF1"/>
    <w:rsid w:val="00E05FBD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27575"/>
    <w:rsid w:val="00E3047A"/>
    <w:rsid w:val="00E3220A"/>
    <w:rsid w:val="00E330E8"/>
    <w:rsid w:val="00E33CC8"/>
    <w:rsid w:val="00E350B8"/>
    <w:rsid w:val="00E350C3"/>
    <w:rsid w:val="00E35103"/>
    <w:rsid w:val="00E3545D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26B0"/>
    <w:rsid w:val="00E537C1"/>
    <w:rsid w:val="00E554FD"/>
    <w:rsid w:val="00E563FD"/>
    <w:rsid w:val="00E578CD"/>
    <w:rsid w:val="00E603F3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A09"/>
    <w:rsid w:val="00E70D50"/>
    <w:rsid w:val="00E71FD5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1A0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0181"/>
    <w:rsid w:val="00EE0EFB"/>
    <w:rsid w:val="00EE7358"/>
    <w:rsid w:val="00EF050C"/>
    <w:rsid w:val="00EF0C4B"/>
    <w:rsid w:val="00EF43E6"/>
    <w:rsid w:val="00EF4D03"/>
    <w:rsid w:val="00EF5808"/>
    <w:rsid w:val="00EF5C01"/>
    <w:rsid w:val="00EF658E"/>
    <w:rsid w:val="00F0008B"/>
    <w:rsid w:val="00F005D3"/>
    <w:rsid w:val="00F00730"/>
    <w:rsid w:val="00F00B14"/>
    <w:rsid w:val="00F03E49"/>
    <w:rsid w:val="00F045F0"/>
    <w:rsid w:val="00F0535A"/>
    <w:rsid w:val="00F05586"/>
    <w:rsid w:val="00F10606"/>
    <w:rsid w:val="00F10942"/>
    <w:rsid w:val="00F11746"/>
    <w:rsid w:val="00F11AEE"/>
    <w:rsid w:val="00F1295D"/>
    <w:rsid w:val="00F13956"/>
    <w:rsid w:val="00F1490C"/>
    <w:rsid w:val="00F14C58"/>
    <w:rsid w:val="00F158F6"/>
    <w:rsid w:val="00F16A48"/>
    <w:rsid w:val="00F16AED"/>
    <w:rsid w:val="00F16C92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0E3"/>
    <w:rsid w:val="00F31F0C"/>
    <w:rsid w:val="00F3241D"/>
    <w:rsid w:val="00F32E6B"/>
    <w:rsid w:val="00F3385E"/>
    <w:rsid w:val="00F33CE1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4D28"/>
    <w:rsid w:val="00F4573C"/>
    <w:rsid w:val="00F5015E"/>
    <w:rsid w:val="00F51ED6"/>
    <w:rsid w:val="00F53778"/>
    <w:rsid w:val="00F53CA9"/>
    <w:rsid w:val="00F54D6C"/>
    <w:rsid w:val="00F55304"/>
    <w:rsid w:val="00F558C9"/>
    <w:rsid w:val="00F5659C"/>
    <w:rsid w:val="00F60F99"/>
    <w:rsid w:val="00F62274"/>
    <w:rsid w:val="00F6359A"/>
    <w:rsid w:val="00F64919"/>
    <w:rsid w:val="00F64B5C"/>
    <w:rsid w:val="00F654B0"/>
    <w:rsid w:val="00F6583D"/>
    <w:rsid w:val="00F666EE"/>
    <w:rsid w:val="00F66D11"/>
    <w:rsid w:val="00F70948"/>
    <w:rsid w:val="00F728B2"/>
    <w:rsid w:val="00F72B5C"/>
    <w:rsid w:val="00F72FEF"/>
    <w:rsid w:val="00F73184"/>
    <w:rsid w:val="00F75317"/>
    <w:rsid w:val="00F756AE"/>
    <w:rsid w:val="00F75F01"/>
    <w:rsid w:val="00F76514"/>
    <w:rsid w:val="00F77899"/>
    <w:rsid w:val="00F77A72"/>
    <w:rsid w:val="00F81493"/>
    <w:rsid w:val="00F82CEB"/>
    <w:rsid w:val="00F82D71"/>
    <w:rsid w:val="00F8301C"/>
    <w:rsid w:val="00F84016"/>
    <w:rsid w:val="00F844F9"/>
    <w:rsid w:val="00F846F6"/>
    <w:rsid w:val="00F84D9F"/>
    <w:rsid w:val="00F84FA1"/>
    <w:rsid w:val="00F85AC8"/>
    <w:rsid w:val="00F85CB6"/>
    <w:rsid w:val="00F8602C"/>
    <w:rsid w:val="00F86437"/>
    <w:rsid w:val="00F8700D"/>
    <w:rsid w:val="00F91CF3"/>
    <w:rsid w:val="00F91F96"/>
    <w:rsid w:val="00F92398"/>
    <w:rsid w:val="00F93A7C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B7D10"/>
    <w:rsid w:val="00FC0454"/>
    <w:rsid w:val="00FC0729"/>
    <w:rsid w:val="00FC11A3"/>
    <w:rsid w:val="00FC1603"/>
    <w:rsid w:val="00FC198E"/>
    <w:rsid w:val="00FC1DDF"/>
    <w:rsid w:val="00FC2BFF"/>
    <w:rsid w:val="00FC329C"/>
    <w:rsid w:val="00FC6505"/>
    <w:rsid w:val="00FC6AC0"/>
    <w:rsid w:val="00FD08B4"/>
    <w:rsid w:val="00FD0975"/>
    <w:rsid w:val="00FD1B01"/>
    <w:rsid w:val="00FD2899"/>
    <w:rsid w:val="00FD3ED7"/>
    <w:rsid w:val="00FD45CA"/>
    <w:rsid w:val="00FD46E2"/>
    <w:rsid w:val="00FD5C8C"/>
    <w:rsid w:val="00FD6A08"/>
    <w:rsid w:val="00FE1D1A"/>
    <w:rsid w:val="00FE2ADB"/>
    <w:rsid w:val="00FE3EB1"/>
    <w:rsid w:val="00FE60DE"/>
    <w:rsid w:val="00FE696C"/>
    <w:rsid w:val="00FE6C67"/>
    <w:rsid w:val="00FE717C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4FF1F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34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475E-DCF8-4C07-8449-15C9F918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107</cp:revision>
  <cp:lastPrinted>2022-10-28T09:29:00Z</cp:lastPrinted>
  <dcterms:created xsi:type="dcterms:W3CDTF">2022-03-04T08:21:00Z</dcterms:created>
  <dcterms:modified xsi:type="dcterms:W3CDTF">2023-10-27T12:21:00Z</dcterms:modified>
</cp:coreProperties>
</file>